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Title"/>
      </w:pPr>
      <w:r>
        <w:t>README.txt</w:t>
      </w:r>
    </w:p>
    <w:p>
      <w:pPr>
        <w:pStyle w:val="Subtitle"/>
      </w:pPr>
      <w:r>
        <w:t>Converted from README.txt</w:t>
      </w:r>
    </w:p>
    <w:p>
      <w:pPr>
        <w:pStyle w:val="Heading1"/>
      </w:pPr>
      <w:r>
        <w:t>1. Purpose and scope</w:t>
      </w:r>
    </w:p>
    <w:p>
      <w:pPr/>
      <w:r>
        <w:rPr>
          <w:b w:val="0"/>
        </w:rPr>
        <w:t>This file is supporting documentation included with the Tailored Core artefact pack.</w:t>
      </w:r>
    </w:p>
    <w:p>
      <w:pPr/>
      <w:r>
        <w:rPr>
          <w:b w:val="0"/>
        </w:rPr>
        <w:t>This sample keeps the template text intact, but does not include any organisation-specific facts unless explicitly marked.</w:t>
      </w:r>
    </w:p>
    <w:p>
      <w:pPr>
        <w:pStyle w:val="Heading1"/>
      </w:pPr>
      <w:r>
        <w:t>2. Content</w:t>
      </w:r>
    </w:p>
    <w:p>
      <w:pPr>
        <w:pStyle w:val="NoSpacing"/>
      </w:pPr>
      <w:r>
        <w:t>Accel Comply - NIS2 Artefact Pack (client-shareable templates)</w:t>
      </w:r>
    </w:p>
    <w:p>
      <w:pPr>
        <w:pStyle w:val="NoSpacing"/>
      </w:pPr>
      <w:r>
        <w:t>Date: 2026-01-26</w:t>
      </w:r>
    </w:p>
    <w:p>
      <w:pPr>
        <w:pStyle w:val="NoSpacing"/>
      </w:pPr>
    </w:p>
    <w:p>
      <w:pPr>
        <w:pStyle w:val="NoSpacing"/>
      </w:pPr>
      <w:r>
        <w:t>Contents</w:t>
      </w:r>
    </w:p>
    <w:p>
      <w:pPr>
        <w:pStyle w:val="NoSpacing"/>
      </w:pPr>
      <w:r>
        <w:t>- 01-Governance: governance memo/charter artefacts</w:t>
      </w:r>
    </w:p>
    <w:p>
      <w:pPr>
        <w:pStyle w:val="NoSpacing"/>
      </w:pPr>
      <w:r>
        <w:t>- 02-Policies: policies, standards, and plans</w:t>
      </w:r>
    </w:p>
    <w:p>
      <w:pPr>
        <w:pStyle w:val="NoSpacing"/>
      </w:pPr>
      <w:r>
        <w:t>- 03-Procedures: operating procedures and workflows</w:t>
      </w:r>
    </w:p>
    <w:p>
      <w:pPr>
        <w:pStyle w:val="NoSpacing"/>
      </w:pPr>
      <w:r>
        <w:t>- 04-Registers: CSV registers used to operate and evidence controls</w:t>
      </w:r>
    </w:p>
    <w:p>
      <w:pPr>
        <w:pStyle w:val="NoSpacing"/>
      </w:pPr>
      <w:r>
        <w:t>- 05-Templates: supporting templates for procedures (contact tree and reporting templates)</w:t>
      </w:r>
    </w:p>
    <w:p>
      <w:pPr>
        <w:pStyle w:val="NoSpacing"/>
      </w:pPr>
      <w:r>
        <w:t>- 06-Evidence: evidence folder skeleton organised by E-ID</w:t>
      </w:r>
    </w:p>
    <w:p>
      <w:pPr>
        <w:pStyle w:val="NoSpacing"/>
      </w:pPr>
      <w:r>
        <w:t>- 07-Reports: reserved for periodic reporting outputs</w:t>
      </w:r>
    </w:p>
    <w:p>
      <w:pPr>
        <w:pStyle w:val="NoSpacing"/>
      </w:pPr>
    </w:p>
    <w:p>
      <w:pPr>
        <w:pStyle w:val="NoSpacing"/>
      </w:pPr>
      <w:r>
        <w:t>How to use</w:t>
      </w:r>
    </w:p>
    <w:p>
      <w:pPr>
        <w:pStyle w:val="NoSpacing"/>
      </w:pPr>
      <w:r>
        <w:t>1) Search for "TODO-ORG-FACT:" across the pack and replace each line with your organisation-specific facts (for example legal entity details, tool names, retention periods, contact points).</w:t>
      </w:r>
    </w:p>
    <w:p>
      <w:pPr>
        <w:pStyle w:val="NoSpacing"/>
      </w:pPr>
      <w:r>
        <w:t>2) Set Effective dates and complete approval records for documents that will be adopted.</w:t>
      </w:r>
    </w:p>
    <w:p>
      <w:pPr>
        <w:pStyle w:val="NoSpacing"/>
      </w:pPr>
      <w:r>
        <w:t>3) Populate the registers in 04-Registers and operate the review cadences described in A-01 and A-24.</w:t>
      </w:r>
    </w:p>
    <w:p>
      <w:pPr>
        <w:pStyle w:val="NoSpacing"/>
      </w:pPr>
      <w:r>
        <w:t>4) Store evidence under 06-Evidence/&lt;E-ID&gt;/ using the naming rules in A-02.</w:t>
      </w:r>
    </w:p>
    <w:p>
      <w:pPr>
        <w:pStyle w:val="NoSpacing"/>
      </w:pPr>
    </w:p>
    <w:p>
      <w:pPr>
        <w:pStyle w:val="NoSpacing"/>
      </w:pPr>
      <w:r>
        <w:t>Notes</w:t>
      </w:r>
    </w:p>
    <w:p>
      <w:pPr>
        <w:pStyle w:val="NoSpacing"/>
      </w:pPr>
      <w:r>
        <w:t>- Some items require qualified legal or regulatory review (for example NIS2 scope classification and incident reporting thresholds/timelines).</w:t>
      </w:r>
    </w:p>
    <w:p>
      <w:pPr>
        <w:pStyle w:val="NoSpacing"/>
      </w:pPr>
      <w:r>
        <w:t>- This pack is designed to be implemented by a small internal team without any third-party system access.</w:t>
      </w:r>
    </w:p>
    <w:sectPr w:rsidR="00A56F18" w:rsidRPr="00A56F18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9B558" w14:textId="77777777" w:rsidR="00910B9F" w:rsidRDefault="00910B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F80251A" w14:textId="77777777" w:rsidR="00910B9F" w:rsidRDefault="00910B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461C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D6E3BA0" w14:textId="77777777">
      <w:tc>
        <w:tcPr>
          <w:tcW w:w="3120" w:type="dxa"/>
        </w:tcPr>
        <w:p w14:paraId="06D75048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D2F96DA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75BAE19D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25630" w14:textId="77777777" w:rsidR="00910B9F" w:rsidRDefault="00910B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3066B59" w14:textId="77777777" w:rsidR="00910B9F" w:rsidRDefault="00910B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90264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183DF594" w14:textId="77777777">
      <w:tc>
        <w:tcPr>
          <w:tcW w:w="4680" w:type="dxa"/>
        </w:tcPr>
        <w:p w14:paraId="293D762B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5EB202C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910B9F"/>
    <w:rsid w:val="00A56F18"/>
    <w:rsid w:val="00AA1D8D"/>
    <w:rsid w:val="00B47730"/>
    <w:rsid w:val="00B55A8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70EC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AccelComply-1P-EN-Word-Templ.dotx</Template>
  <TotalTime>1</TotalTime>
  <Pages>1</Pages>
  <Words>4</Words>
  <Characters>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 | Accel Comply</cp:lastModifiedBy>
  <cp:revision>1</cp:revision>
  <dcterms:created xsi:type="dcterms:W3CDTF">2026-01-23T11:59:00Z</dcterms:created>
  <dcterms:modified xsi:type="dcterms:W3CDTF">2026-01-23T12:00:00Z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