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65784" w14:textId="77777777" w:rsidR="00F11955" w:rsidRDefault="00000000">
      <w:pPr>
        <w:pStyle w:val="Title"/>
      </w:pPr>
      <w:r>
        <w:t>A-16-Backup-and-Restore-Test-Log.csv</w:t>
      </w:r>
    </w:p>
    <w:p w14:paraId="1F780E6A" w14:textId="77777777" w:rsidR="00F11955" w:rsidRDefault="00000000">
      <w:pPr>
        <w:pStyle w:val="Subtitle"/>
      </w:pPr>
      <w:r>
        <w:t>Converted from 04-Registers/A-16-Backup-and-Restore-Test-Log.csv</w:t>
      </w:r>
    </w:p>
    <w:p w14:paraId="5BCDB978" w14:textId="2D92AFDE" w:rsidR="00F11955" w:rsidRDefault="00000000">
      <w:pPr>
        <w:pStyle w:val="Heading1"/>
      </w:pPr>
      <w:r>
        <w:lastRenderedPageBreak/>
        <w:t>Purpose and scope</w:t>
      </w:r>
    </w:p>
    <w:p w14:paraId="7E511CF0" w14:textId="77777777" w:rsidR="00F11955" w:rsidRDefault="00000000">
      <w:pPr>
        <w:rPr>
          <w:rFonts w:hint="eastAsia"/>
        </w:rPr>
      </w:pPr>
      <w:r>
        <w:t>This register is part of the Tailored Core delivery pack.</w:t>
      </w:r>
    </w:p>
    <w:p w14:paraId="08D0160E" w14:textId="77777777" w:rsidR="00F11955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31EADC19" w14:textId="080A097D" w:rsidR="00F11955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"/>
        <w:gridCol w:w="441"/>
        <w:gridCol w:w="643"/>
        <w:gridCol w:w="451"/>
        <w:gridCol w:w="574"/>
        <w:gridCol w:w="576"/>
        <w:gridCol w:w="661"/>
        <w:gridCol w:w="639"/>
        <w:gridCol w:w="839"/>
        <w:gridCol w:w="862"/>
        <w:gridCol w:w="533"/>
        <w:gridCol w:w="666"/>
        <w:gridCol w:w="498"/>
        <w:gridCol w:w="642"/>
        <w:gridCol w:w="609"/>
      </w:tblGrid>
      <w:tr w:rsidR="00F11955" w14:paraId="79CE6D61" w14:textId="77777777">
        <w:tc>
          <w:tcPr>
            <w:tcW w:w="602" w:type="dxa"/>
          </w:tcPr>
          <w:p w14:paraId="1A0A69BA" w14:textId="77777777" w:rsidR="00F11955" w:rsidRDefault="00000000">
            <w:pPr>
              <w:rPr>
                <w:rFonts w:hint="eastAsia"/>
              </w:rPr>
            </w:pPr>
            <w:r>
              <w:t>TestID</w:t>
            </w:r>
          </w:p>
        </w:tc>
        <w:tc>
          <w:tcPr>
            <w:tcW w:w="602" w:type="dxa"/>
          </w:tcPr>
          <w:p w14:paraId="1C86B25B" w14:textId="77777777" w:rsidR="00F11955" w:rsidRDefault="00000000">
            <w:pPr>
              <w:rPr>
                <w:rFonts w:hint="eastAsia"/>
              </w:rPr>
            </w:pPr>
            <w:r>
              <w:t>TestDate</w:t>
            </w:r>
          </w:p>
        </w:tc>
        <w:tc>
          <w:tcPr>
            <w:tcW w:w="602" w:type="dxa"/>
          </w:tcPr>
          <w:p w14:paraId="7674FFDB" w14:textId="77777777" w:rsidR="00F11955" w:rsidRDefault="00000000">
            <w:pPr>
              <w:rPr>
                <w:rFonts w:hint="eastAsia"/>
              </w:rPr>
            </w:pPr>
            <w:r>
              <w:t>ServiceOrSystem</w:t>
            </w:r>
          </w:p>
        </w:tc>
        <w:tc>
          <w:tcPr>
            <w:tcW w:w="602" w:type="dxa"/>
          </w:tcPr>
          <w:p w14:paraId="01887A9C" w14:textId="77777777" w:rsidR="00F11955" w:rsidRDefault="00000000">
            <w:pPr>
              <w:rPr>
                <w:rFonts w:hint="eastAsia"/>
              </w:rPr>
            </w:pPr>
            <w:r>
              <w:t>TestType</w:t>
            </w:r>
          </w:p>
        </w:tc>
        <w:tc>
          <w:tcPr>
            <w:tcW w:w="602" w:type="dxa"/>
          </w:tcPr>
          <w:p w14:paraId="6BD4647F" w14:textId="77777777" w:rsidR="00F11955" w:rsidRDefault="00000000">
            <w:pPr>
              <w:rPr>
                <w:rFonts w:hint="eastAsia"/>
              </w:rPr>
            </w:pPr>
            <w:r>
              <w:t>BackupSource</w:t>
            </w:r>
          </w:p>
        </w:tc>
        <w:tc>
          <w:tcPr>
            <w:tcW w:w="602" w:type="dxa"/>
          </w:tcPr>
          <w:p w14:paraId="4E205453" w14:textId="77777777" w:rsidR="00F11955" w:rsidRDefault="00000000">
            <w:pPr>
              <w:rPr>
                <w:rFonts w:hint="eastAsia"/>
              </w:rPr>
            </w:pPr>
            <w:r>
              <w:t>RestoreTarget</w:t>
            </w:r>
          </w:p>
        </w:tc>
        <w:tc>
          <w:tcPr>
            <w:tcW w:w="602" w:type="dxa"/>
          </w:tcPr>
          <w:p w14:paraId="494FC0A7" w14:textId="77777777" w:rsidR="00F11955" w:rsidRDefault="00000000">
            <w:pPr>
              <w:rPr>
                <w:rFonts w:hint="eastAsia"/>
              </w:rPr>
            </w:pPr>
            <w:r>
              <w:t>RestoreStartTime</w:t>
            </w:r>
          </w:p>
        </w:tc>
        <w:tc>
          <w:tcPr>
            <w:tcW w:w="602" w:type="dxa"/>
          </w:tcPr>
          <w:p w14:paraId="139EB1F8" w14:textId="77777777" w:rsidR="00F11955" w:rsidRDefault="00000000">
            <w:pPr>
              <w:rPr>
                <w:rFonts w:hint="eastAsia"/>
              </w:rPr>
            </w:pPr>
            <w:r>
              <w:t>RestoreEndTime</w:t>
            </w:r>
          </w:p>
        </w:tc>
        <w:tc>
          <w:tcPr>
            <w:tcW w:w="602" w:type="dxa"/>
          </w:tcPr>
          <w:p w14:paraId="4A1E2EC4" w14:textId="77777777" w:rsidR="00F11955" w:rsidRDefault="00000000">
            <w:pPr>
              <w:rPr>
                <w:rFonts w:hint="eastAsia"/>
              </w:rPr>
            </w:pPr>
            <w:r>
              <w:t>RestoreDurationMinutes</w:t>
            </w:r>
          </w:p>
        </w:tc>
        <w:tc>
          <w:tcPr>
            <w:tcW w:w="602" w:type="dxa"/>
          </w:tcPr>
          <w:p w14:paraId="02F4ED79" w14:textId="77777777" w:rsidR="00F11955" w:rsidRDefault="00000000">
            <w:pPr>
              <w:rPr>
                <w:rFonts w:hint="eastAsia"/>
              </w:rPr>
            </w:pPr>
            <w:r>
              <w:t>DataIntegrityCheckResult</w:t>
            </w:r>
          </w:p>
        </w:tc>
        <w:tc>
          <w:tcPr>
            <w:tcW w:w="602" w:type="dxa"/>
          </w:tcPr>
          <w:p w14:paraId="0946ED63" w14:textId="77777777" w:rsidR="00F11955" w:rsidRDefault="00000000">
            <w:pPr>
              <w:rPr>
                <w:rFonts w:hint="eastAsia"/>
              </w:rPr>
            </w:pPr>
            <w:r>
              <w:t>IssuesFound</w:t>
            </w:r>
          </w:p>
        </w:tc>
        <w:tc>
          <w:tcPr>
            <w:tcW w:w="602" w:type="dxa"/>
          </w:tcPr>
          <w:p w14:paraId="010DABD0" w14:textId="77777777" w:rsidR="00F11955" w:rsidRDefault="00000000">
            <w:pPr>
              <w:rPr>
                <w:rFonts w:hint="eastAsia"/>
              </w:rPr>
            </w:pPr>
            <w:r>
              <w:t>CorrectiveActions</w:t>
            </w:r>
          </w:p>
        </w:tc>
        <w:tc>
          <w:tcPr>
            <w:tcW w:w="602" w:type="dxa"/>
          </w:tcPr>
          <w:p w14:paraId="0485018E" w14:textId="77777777" w:rsidR="00F11955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602" w:type="dxa"/>
          </w:tcPr>
          <w:p w14:paraId="7D99553E" w14:textId="77777777" w:rsidR="00F11955" w:rsidRDefault="00000000">
            <w:pPr>
              <w:rPr>
                <w:rFonts w:hint="eastAsia"/>
              </w:rPr>
            </w:pPr>
            <w:r>
              <w:t>ApprovedByRole</w:t>
            </w:r>
          </w:p>
        </w:tc>
        <w:tc>
          <w:tcPr>
            <w:tcW w:w="602" w:type="dxa"/>
          </w:tcPr>
          <w:p w14:paraId="7E6813D9" w14:textId="77777777" w:rsidR="00F11955" w:rsidRDefault="00000000">
            <w:pPr>
              <w:rPr>
                <w:rFonts w:hint="eastAsia"/>
              </w:rPr>
            </w:pPr>
            <w:r>
              <w:t>EvidenceFolder</w:t>
            </w:r>
          </w:p>
        </w:tc>
      </w:tr>
      <w:tr w:rsidR="00F11955" w14:paraId="2E00A79B" w14:textId="77777777">
        <w:tc>
          <w:tcPr>
            <w:tcW w:w="602" w:type="dxa"/>
          </w:tcPr>
          <w:p w14:paraId="7F4724AF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675756EA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1CAE4D44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65D6DFA6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7F4EDB1D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0F38D263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11EBD431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1F38266F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48272081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2016C6D6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24D6CEA5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5FC24DAE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3C2AFFD3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58A525E8" w14:textId="77777777" w:rsidR="00F11955" w:rsidRDefault="00F11955">
            <w:pPr>
              <w:rPr>
                <w:rFonts w:hint="eastAsia"/>
              </w:rPr>
            </w:pPr>
          </w:p>
        </w:tc>
        <w:tc>
          <w:tcPr>
            <w:tcW w:w="602" w:type="dxa"/>
          </w:tcPr>
          <w:p w14:paraId="52AC1078" w14:textId="77777777" w:rsidR="00F11955" w:rsidRDefault="00F11955">
            <w:pPr>
              <w:rPr>
                <w:rFonts w:hint="eastAsia"/>
              </w:rPr>
            </w:pPr>
          </w:p>
        </w:tc>
      </w:tr>
    </w:tbl>
    <w:p w14:paraId="6A2AC13E" w14:textId="77777777" w:rsidR="00A3378D" w:rsidRDefault="00A3378D"/>
    <w:sectPr w:rsidR="00A3378D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C9574" w14:textId="77777777" w:rsidR="00A3378D" w:rsidRDefault="00A3378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F215A39" w14:textId="77777777" w:rsidR="00A3378D" w:rsidRDefault="00A3378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E3B3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FB14691" w14:textId="77777777">
      <w:tc>
        <w:tcPr>
          <w:tcW w:w="3120" w:type="dxa"/>
        </w:tcPr>
        <w:p w14:paraId="2D470F0A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1A18B147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40559E93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12213" w14:textId="77777777" w:rsidR="00A3378D" w:rsidRDefault="00A3378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7F6603B" w14:textId="77777777" w:rsidR="00A3378D" w:rsidRDefault="00A3378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0C294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F3795EB" w14:textId="77777777">
      <w:tc>
        <w:tcPr>
          <w:tcW w:w="4680" w:type="dxa"/>
        </w:tcPr>
        <w:p w14:paraId="07A56AC1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6FFD306C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2E1AE2"/>
    <w:rsid w:val="00326F90"/>
    <w:rsid w:val="0061284C"/>
    <w:rsid w:val="00642768"/>
    <w:rsid w:val="007019D6"/>
    <w:rsid w:val="00910B9F"/>
    <w:rsid w:val="00A3378D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1955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D1D7FE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</Words>
  <Characters>461</Characters>
  <Application>Microsoft Office Word</Application>
  <DocSecurity>0</DocSecurity>
  <Lines>115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