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DAF0" w14:textId="77777777" w:rsidR="00D10753" w:rsidRDefault="00000000">
      <w:pPr>
        <w:pStyle w:val="Title"/>
      </w:pPr>
      <w:r>
        <w:t>A-12b-Monitoring-Use-Case-Register.csv</w:t>
      </w:r>
    </w:p>
    <w:p w14:paraId="6E97FCE1" w14:textId="77777777" w:rsidR="00D10753" w:rsidRDefault="00000000">
      <w:pPr>
        <w:pStyle w:val="Subtitle"/>
      </w:pPr>
      <w:r>
        <w:t>Converted from 04-Registers/A-12b-Monitoring-Use-Case-Register.csv</w:t>
      </w:r>
    </w:p>
    <w:p w14:paraId="57CD3FD2" w14:textId="29129905" w:rsidR="00D10753" w:rsidRDefault="00000000">
      <w:pPr>
        <w:pStyle w:val="Heading1"/>
      </w:pPr>
      <w:r>
        <w:lastRenderedPageBreak/>
        <w:t>Purpose and scope</w:t>
      </w:r>
    </w:p>
    <w:p w14:paraId="78162D55" w14:textId="77777777" w:rsidR="00D10753" w:rsidRDefault="00000000">
      <w:pPr>
        <w:rPr>
          <w:rFonts w:hint="eastAsia"/>
        </w:rPr>
      </w:pPr>
      <w:r>
        <w:t>This register is part of the Tailored Core delivery pack.</w:t>
      </w:r>
    </w:p>
    <w:p w14:paraId="05D6121D" w14:textId="77777777" w:rsidR="00D10753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00819C29" w14:textId="3BBF3A59" w:rsidR="00D10753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6"/>
        <w:gridCol w:w="602"/>
        <w:gridCol w:w="760"/>
        <w:gridCol w:w="1042"/>
        <w:gridCol w:w="986"/>
        <w:gridCol w:w="1594"/>
        <w:gridCol w:w="1068"/>
        <w:gridCol w:w="1450"/>
        <w:gridCol w:w="598"/>
      </w:tblGrid>
      <w:tr w:rsidR="00D10753" w14:paraId="6462A5B4" w14:textId="77777777">
        <w:tc>
          <w:tcPr>
            <w:tcW w:w="1003" w:type="dxa"/>
          </w:tcPr>
          <w:p w14:paraId="07507829" w14:textId="77777777" w:rsidR="00D10753" w:rsidRDefault="00000000">
            <w:pPr>
              <w:rPr>
                <w:rFonts w:hint="eastAsia"/>
              </w:rPr>
            </w:pPr>
            <w:r>
              <w:t>UseCaseID</w:t>
            </w:r>
          </w:p>
        </w:tc>
        <w:tc>
          <w:tcPr>
            <w:tcW w:w="1003" w:type="dxa"/>
          </w:tcPr>
          <w:p w14:paraId="351E7744" w14:textId="77777777" w:rsidR="00D10753" w:rsidRDefault="00000000">
            <w:pPr>
              <w:rPr>
                <w:rFonts w:hint="eastAsia"/>
              </w:rPr>
            </w:pPr>
            <w:r>
              <w:t>Name</w:t>
            </w:r>
          </w:p>
        </w:tc>
        <w:tc>
          <w:tcPr>
            <w:tcW w:w="1003" w:type="dxa"/>
          </w:tcPr>
          <w:p w14:paraId="6CD23DC9" w14:textId="77777777" w:rsidR="00D10753" w:rsidRDefault="00000000">
            <w:pPr>
              <w:rPr>
                <w:rFonts w:hint="eastAsia"/>
              </w:rPr>
            </w:pPr>
            <w:r>
              <w:t>Severity</w:t>
            </w:r>
          </w:p>
        </w:tc>
        <w:tc>
          <w:tcPr>
            <w:tcW w:w="1003" w:type="dxa"/>
          </w:tcPr>
          <w:p w14:paraId="5899348D" w14:textId="77777777" w:rsidR="00D10753" w:rsidRDefault="00000000">
            <w:pPr>
              <w:rPr>
                <w:rFonts w:hint="eastAsia"/>
              </w:rPr>
            </w:pPr>
            <w:r>
              <w:t>DataSources</w:t>
            </w:r>
          </w:p>
        </w:tc>
        <w:tc>
          <w:tcPr>
            <w:tcW w:w="1003" w:type="dxa"/>
          </w:tcPr>
          <w:p w14:paraId="0881F64B" w14:textId="77777777" w:rsidR="00D10753" w:rsidRDefault="00000000">
            <w:pPr>
              <w:rPr>
                <w:rFonts w:hint="eastAsia"/>
              </w:rPr>
            </w:pPr>
            <w:r>
              <w:t>Description</w:t>
            </w:r>
          </w:p>
        </w:tc>
        <w:tc>
          <w:tcPr>
            <w:tcW w:w="1003" w:type="dxa"/>
          </w:tcPr>
          <w:p w14:paraId="7CD25264" w14:textId="77777777" w:rsidR="00D10753" w:rsidRDefault="00000000">
            <w:pPr>
              <w:rPr>
                <w:rFonts w:hint="eastAsia"/>
              </w:rPr>
            </w:pPr>
            <w:r>
              <w:t>ResponseOwnerRole</w:t>
            </w:r>
          </w:p>
        </w:tc>
        <w:tc>
          <w:tcPr>
            <w:tcW w:w="1003" w:type="dxa"/>
          </w:tcPr>
          <w:p w14:paraId="2BAFBA8B" w14:textId="77777777" w:rsidR="00D10753" w:rsidRDefault="00000000">
            <w:pPr>
              <w:rPr>
                <w:rFonts w:hint="eastAsia"/>
              </w:rPr>
            </w:pPr>
            <w:r>
              <w:t>TuningNotes</w:t>
            </w:r>
          </w:p>
        </w:tc>
        <w:tc>
          <w:tcPr>
            <w:tcW w:w="1003" w:type="dxa"/>
          </w:tcPr>
          <w:p w14:paraId="0F9435D9" w14:textId="77777777" w:rsidR="00D10753" w:rsidRDefault="00000000">
            <w:pPr>
              <w:rPr>
                <w:rFonts w:hint="eastAsia"/>
              </w:rPr>
            </w:pPr>
            <w:r>
              <w:t>LastReviewedDate</w:t>
            </w:r>
          </w:p>
        </w:tc>
        <w:tc>
          <w:tcPr>
            <w:tcW w:w="1003" w:type="dxa"/>
          </w:tcPr>
          <w:p w14:paraId="43E28705" w14:textId="77777777" w:rsidR="00D10753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D10753" w14:paraId="2BF329D5" w14:textId="77777777">
        <w:tc>
          <w:tcPr>
            <w:tcW w:w="1003" w:type="dxa"/>
          </w:tcPr>
          <w:p w14:paraId="377BD0E5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2409A740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216215B9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4AE81B05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45616D3A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45A81ED0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5DB2FC1C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367EA340" w14:textId="77777777" w:rsidR="00D10753" w:rsidRDefault="00D10753">
            <w:pPr>
              <w:rPr>
                <w:rFonts w:hint="eastAsia"/>
              </w:rPr>
            </w:pPr>
          </w:p>
        </w:tc>
        <w:tc>
          <w:tcPr>
            <w:tcW w:w="1003" w:type="dxa"/>
          </w:tcPr>
          <w:p w14:paraId="3349A95D" w14:textId="77777777" w:rsidR="00D10753" w:rsidRDefault="00D10753">
            <w:pPr>
              <w:rPr>
                <w:rFonts w:hint="eastAsia"/>
              </w:rPr>
            </w:pPr>
          </w:p>
        </w:tc>
      </w:tr>
    </w:tbl>
    <w:p w14:paraId="2A988A13" w14:textId="77777777" w:rsidR="00A8783E" w:rsidRDefault="00A8783E"/>
    <w:sectPr w:rsidR="00A8783E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AA1BBD" w14:textId="77777777" w:rsidR="00A8783E" w:rsidRDefault="00A8783E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61449DEF" w14:textId="77777777" w:rsidR="00A8783E" w:rsidRDefault="00A8783E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C4FC7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151E5761" w14:textId="77777777">
      <w:tc>
        <w:tcPr>
          <w:tcW w:w="3120" w:type="dxa"/>
        </w:tcPr>
        <w:p w14:paraId="76AD535E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2642153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065F67D0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88CB" w14:textId="77777777" w:rsidR="00A8783E" w:rsidRDefault="00A8783E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A5F71D6" w14:textId="77777777" w:rsidR="00A8783E" w:rsidRDefault="00A8783E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7872D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6EC6F842" w14:textId="77777777">
      <w:tc>
        <w:tcPr>
          <w:tcW w:w="4680" w:type="dxa"/>
        </w:tcPr>
        <w:p w14:paraId="7669B744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50A89773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7654B8"/>
    <w:rsid w:val="00910B9F"/>
    <w:rsid w:val="00A56F18"/>
    <w:rsid w:val="00A8783E"/>
    <w:rsid w:val="00AA1D8D"/>
    <w:rsid w:val="00B47730"/>
    <w:rsid w:val="00B55A86"/>
    <w:rsid w:val="00B60E26"/>
    <w:rsid w:val="00C74E43"/>
    <w:rsid w:val="00CB0664"/>
    <w:rsid w:val="00CD248D"/>
    <w:rsid w:val="00D10753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EE868B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</Words>
  <Characters>344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370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