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B0DB9" w14:textId="77777777" w:rsidR="00B404E0" w:rsidRDefault="00000000">
      <w:pPr>
        <w:pStyle w:val="Title"/>
      </w:pPr>
      <w:r>
        <w:t>A-06-Risk-Register.csv</w:t>
      </w:r>
    </w:p>
    <w:p w14:paraId="6C5A435B" w14:textId="77777777" w:rsidR="00B404E0" w:rsidRDefault="00000000">
      <w:pPr>
        <w:pStyle w:val="Subtitle"/>
      </w:pPr>
      <w:r>
        <w:t>Converted from 04-Registers/A-06-Risk-Register.csv</w:t>
      </w:r>
    </w:p>
    <w:p w14:paraId="5DD6E009" w14:textId="410D959C" w:rsidR="00B404E0" w:rsidRDefault="00000000">
      <w:pPr>
        <w:pStyle w:val="Heading1"/>
      </w:pPr>
      <w:r>
        <w:lastRenderedPageBreak/>
        <w:t>Purpose and scope</w:t>
      </w:r>
    </w:p>
    <w:p w14:paraId="175D9B5A" w14:textId="77777777" w:rsidR="00B404E0" w:rsidRDefault="00000000">
      <w:pPr>
        <w:rPr>
          <w:rFonts w:hint="eastAsia"/>
        </w:rPr>
      </w:pPr>
      <w:r>
        <w:t>This register captures cybersecurity and operational risks, treatment decisions, and review cadence.</w:t>
      </w:r>
    </w:p>
    <w:p w14:paraId="7D1D9C9D" w14:textId="77777777" w:rsidR="00B404E0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740E39D4" w14:textId="77777777" w:rsidR="00B404E0" w:rsidRDefault="00000000">
      <w:pPr>
        <w:pStyle w:val="Heading1"/>
      </w:pPr>
      <w:r>
        <w:lastRenderedPageBreak/>
        <w:t>2. 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359"/>
        <w:gridCol w:w="353"/>
        <w:gridCol w:w="279"/>
        <w:gridCol w:w="339"/>
        <w:gridCol w:w="390"/>
        <w:gridCol w:w="343"/>
        <w:gridCol w:w="309"/>
        <w:gridCol w:w="268"/>
        <w:gridCol w:w="277"/>
        <w:gridCol w:w="369"/>
        <w:gridCol w:w="372"/>
        <w:gridCol w:w="379"/>
        <w:gridCol w:w="321"/>
        <w:gridCol w:w="321"/>
        <w:gridCol w:w="274"/>
        <w:gridCol w:w="396"/>
        <w:gridCol w:w="362"/>
        <w:gridCol w:w="349"/>
        <w:gridCol w:w="358"/>
        <w:gridCol w:w="403"/>
        <w:gridCol w:w="454"/>
        <w:gridCol w:w="366"/>
        <w:gridCol w:w="435"/>
        <w:gridCol w:w="391"/>
        <w:gridCol w:w="270"/>
      </w:tblGrid>
      <w:tr w:rsidR="00B404E0" w14:paraId="1A14D1B5" w14:textId="77777777">
        <w:tc>
          <w:tcPr>
            <w:tcW w:w="347" w:type="dxa"/>
          </w:tcPr>
          <w:p w14:paraId="60CD7186" w14:textId="77777777" w:rsidR="00B404E0" w:rsidRDefault="00000000">
            <w:pPr>
              <w:rPr>
                <w:rFonts w:hint="eastAsia"/>
              </w:rPr>
            </w:pPr>
            <w:r>
              <w:t>RiskID</w:t>
            </w:r>
          </w:p>
        </w:tc>
        <w:tc>
          <w:tcPr>
            <w:tcW w:w="347" w:type="dxa"/>
          </w:tcPr>
          <w:p w14:paraId="44891718" w14:textId="77777777" w:rsidR="00B404E0" w:rsidRDefault="00000000">
            <w:pPr>
              <w:rPr>
                <w:rFonts w:hint="eastAsia"/>
              </w:rPr>
            </w:pPr>
            <w:r>
              <w:t>AssetOrService</w:t>
            </w:r>
          </w:p>
        </w:tc>
        <w:tc>
          <w:tcPr>
            <w:tcW w:w="347" w:type="dxa"/>
          </w:tcPr>
          <w:p w14:paraId="5A47BF65" w14:textId="77777777" w:rsidR="00B404E0" w:rsidRDefault="00000000">
            <w:pPr>
              <w:rPr>
                <w:rFonts w:hint="eastAsia"/>
              </w:rPr>
            </w:pPr>
            <w:r>
              <w:t>RiskStatement</w:t>
            </w:r>
          </w:p>
        </w:tc>
        <w:tc>
          <w:tcPr>
            <w:tcW w:w="347" w:type="dxa"/>
          </w:tcPr>
          <w:p w14:paraId="0D867111" w14:textId="77777777" w:rsidR="00B404E0" w:rsidRDefault="00000000">
            <w:pPr>
              <w:rPr>
                <w:rFonts w:hint="eastAsia"/>
              </w:rPr>
            </w:pPr>
            <w:r>
              <w:t>Threat</w:t>
            </w:r>
          </w:p>
        </w:tc>
        <w:tc>
          <w:tcPr>
            <w:tcW w:w="347" w:type="dxa"/>
          </w:tcPr>
          <w:p w14:paraId="79AC57D0" w14:textId="77777777" w:rsidR="00B404E0" w:rsidRDefault="00000000">
            <w:pPr>
              <w:rPr>
                <w:rFonts w:hint="eastAsia"/>
              </w:rPr>
            </w:pPr>
            <w:r>
              <w:t>Vulnerability</w:t>
            </w:r>
          </w:p>
        </w:tc>
        <w:tc>
          <w:tcPr>
            <w:tcW w:w="347" w:type="dxa"/>
          </w:tcPr>
          <w:p w14:paraId="63B1C112" w14:textId="77777777" w:rsidR="00B404E0" w:rsidRDefault="00000000">
            <w:pPr>
              <w:rPr>
                <w:rFonts w:hint="eastAsia"/>
              </w:rPr>
            </w:pPr>
            <w:r>
              <w:t>ImpactDescription</w:t>
            </w:r>
          </w:p>
        </w:tc>
        <w:tc>
          <w:tcPr>
            <w:tcW w:w="347" w:type="dxa"/>
          </w:tcPr>
          <w:p w14:paraId="3548A8C8" w14:textId="77777777" w:rsidR="00B404E0" w:rsidRDefault="00000000">
            <w:pPr>
              <w:rPr>
                <w:rFonts w:hint="eastAsia"/>
              </w:rPr>
            </w:pPr>
            <w:r>
              <w:t>Likelihood(1-5)</w:t>
            </w:r>
          </w:p>
        </w:tc>
        <w:tc>
          <w:tcPr>
            <w:tcW w:w="347" w:type="dxa"/>
          </w:tcPr>
          <w:p w14:paraId="3F7FC0F2" w14:textId="77777777" w:rsidR="00B404E0" w:rsidRDefault="00000000">
            <w:pPr>
              <w:rPr>
                <w:rFonts w:hint="eastAsia"/>
              </w:rPr>
            </w:pPr>
            <w:r>
              <w:t>Impact(1-5)</w:t>
            </w:r>
          </w:p>
        </w:tc>
        <w:tc>
          <w:tcPr>
            <w:tcW w:w="347" w:type="dxa"/>
          </w:tcPr>
          <w:p w14:paraId="2319D7E9" w14:textId="77777777" w:rsidR="00B404E0" w:rsidRDefault="00000000">
            <w:pPr>
              <w:rPr>
                <w:rFonts w:hint="eastAsia"/>
              </w:rPr>
            </w:pPr>
            <w:r>
              <w:t>Score</w:t>
            </w:r>
          </w:p>
        </w:tc>
        <w:tc>
          <w:tcPr>
            <w:tcW w:w="347" w:type="dxa"/>
          </w:tcPr>
          <w:p w14:paraId="317CD0E0" w14:textId="77777777" w:rsidR="00B404E0" w:rsidRDefault="00000000">
            <w:pPr>
              <w:rPr>
                <w:rFonts w:hint="eastAsia"/>
              </w:rPr>
            </w:pPr>
            <w:r>
              <w:t>Rating</w:t>
            </w:r>
          </w:p>
        </w:tc>
        <w:tc>
          <w:tcPr>
            <w:tcW w:w="347" w:type="dxa"/>
          </w:tcPr>
          <w:p w14:paraId="1C65E2F1" w14:textId="77777777" w:rsidR="00B404E0" w:rsidRDefault="00000000">
            <w:pPr>
              <w:rPr>
                <w:rFonts w:hint="eastAsia"/>
              </w:rPr>
            </w:pPr>
            <w:r>
              <w:t>CurrentControls</w:t>
            </w:r>
          </w:p>
        </w:tc>
        <w:tc>
          <w:tcPr>
            <w:tcW w:w="347" w:type="dxa"/>
          </w:tcPr>
          <w:p w14:paraId="0BBFE88F" w14:textId="77777777" w:rsidR="00B404E0" w:rsidRDefault="00000000">
            <w:pPr>
              <w:rPr>
                <w:rFonts w:hint="eastAsia"/>
              </w:rPr>
            </w:pPr>
            <w:r>
              <w:t>PlannedControls</w:t>
            </w:r>
          </w:p>
        </w:tc>
        <w:tc>
          <w:tcPr>
            <w:tcW w:w="347" w:type="dxa"/>
          </w:tcPr>
          <w:p w14:paraId="5C49617B" w14:textId="77777777" w:rsidR="00B404E0" w:rsidRDefault="00000000">
            <w:pPr>
              <w:rPr>
                <w:rFonts w:hint="eastAsia"/>
              </w:rPr>
            </w:pPr>
            <w:r>
              <w:t>TreatmentOption</w:t>
            </w:r>
          </w:p>
        </w:tc>
        <w:tc>
          <w:tcPr>
            <w:tcW w:w="347" w:type="dxa"/>
          </w:tcPr>
          <w:p w14:paraId="062D99FB" w14:textId="77777777" w:rsidR="00B404E0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347" w:type="dxa"/>
          </w:tcPr>
          <w:p w14:paraId="1E78F40C" w14:textId="77777777" w:rsidR="00B404E0" w:rsidRDefault="00000000">
            <w:pPr>
              <w:rPr>
                <w:rFonts w:hint="eastAsia"/>
              </w:rPr>
            </w:pPr>
            <w:r>
              <w:t>TargetDate</w:t>
            </w:r>
          </w:p>
        </w:tc>
        <w:tc>
          <w:tcPr>
            <w:tcW w:w="347" w:type="dxa"/>
          </w:tcPr>
          <w:p w14:paraId="21373D3D" w14:textId="77777777" w:rsidR="00B404E0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347" w:type="dxa"/>
          </w:tcPr>
          <w:p w14:paraId="5F350E92" w14:textId="77777777" w:rsidR="00B404E0" w:rsidRDefault="00000000">
            <w:pPr>
              <w:rPr>
                <w:rFonts w:hint="eastAsia"/>
              </w:rPr>
            </w:pPr>
            <w:r>
              <w:t>ResidualLikelihood</w:t>
            </w:r>
          </w:p>
        </w:tc>
        <w:tc>
          <w:tcPr>
            <w:tcW w:w="347" w:type="dxa"/>
          </w:tcPr>
          <w:p w14:paraId="117CE6D6" w14:textId="77777777" w:rsidR="00B404E0" w:rsidRDefault="00000000">
            <w:pPr>
              <w:rPr>
                <w:rFonts w:hint="eastAsia"/>
              </w:rPr>
            </w:pPr>
            <w:r>
              <w:t>ResidualImpact</w:t>
            </w:r>
          </w:p>
        </w:tc>
        <w:tc>
          <w:tcPr>
            <w:tcW w:w="347" w:type="dxa"/>
          </w:tcPr>
          <w:p w14:paraId="7FB05384" w14:textId="77777777" w:rsidR="00B404E0" w:rsidRDefault="00000000">
            <w:pPr>
              <w:rPr>
                <w:rFonts w:hint="eastAsia"/>
              </w:rPr>
            </w:pPr>
            <w:r>
              <w:t>ResidualScore</w:t>
            </w:r>
          </w:p>
        </w:tc>
        <w:tc>
          <w:tcPr>
            <w:tcW w:w="347" w:type="dxa"/>
          </w:tcPr>
          <w:p w14:paraId="2A80DC80" w14:textId="77777777" w:rsidR="00B404E0" w:rsidRDefault="00000000">
            <w:pPr>
              <w:rPr>
                <w:rFonts w:hint="eastAsia"/>
              </w:rPr>
            </w:pPr>
            <w:r>
              <w:t>ResidualRating</w:t>
            </w:r>
          </w:p>
        </w:tc>
        <w:tc>
          <w:tcPr>
            <w:tcW w:w="347" w:type="dxa"/>
          </w:tcPr>
          <w:p w14:paraId="2C97E368" w14:textId="77777777" w:rsidR="00B404E0" w:rsidRDefault="00000000">
            <w:pPr>
              <w:rPr>
                <w:rFonts w:hint="eastAsia"/>
              </w:rPr>
            </w:pPr>
            <w:r>
              <w:t>AcceptanceDecision</w:t>
            </w:r>
          </w:p>
        </w:tc>
        <w:tc>
          <w:tcPr>
            <w:tcW w:w="347" w:type="dxa"/>
          </w:tcPr>
          <w:p w14:paraId="59FBDC81" w14:textId="77777777" w:rsidR="00B404E0" w:rsidRDefault="00000000">
            <w:pPr>
              <w:rPr>
                <w:rFonts w:hint="eastAsia"/>
              </w:rPr>
            </w:pPr>
            <w:r>
              <w:t>AcceptanceApproverRole</w:t>
            </w:r>
          </w:p>
        </w:tc>
        <w:tc>
          <w:tcPr>
            <w:tcW w:w="347" w:type="dxa"/>
          </w:tcPr>
          <w:p w14:paraId="2E4724E5" w14:textId="77777777" w:rsidR="00B404E0" w:rsidRDefault="00000000">
            <w:pPr>
              <w:rPr>
                <w:rFonts w:hint="eastAsia"/>
              </w:rPr>
            </w:pPr>
            <w:r>
              <w:t>AcceptanceDate</w:t>
            </w:r>
          </w:p>
        </w:tc>
        <w:tc>
          <w:tcPr>
            <w:tcW w:w="347" w:type="dxa"/>
          </w:tcPr>
          <w:p w14:paraId="7A5F2B79" w14:textId="77777777" w:rsidR="00B404E0" w:rsidRDefault="00000000">
            <w:pPr>
              <w:rPr>
                <w:rFonts w:hint="eastAsia"/>
              </w:rPr>
            </w:pPr>
            <w:r>
              <w:t>AcceptanceReviewDate</w:t>
            </w:r>
          </w:p>
        </w:tc>
        <w:tc>
          <w:tcPr>
            <w:tcW w:w="347" w:type="dxa"/>
          </w:tcPr>
          <w:p w14:paraId="3013A955" w14:textId="77777777" w:rsidR="00B404E0" w:rsidRDefault="00000000">
            <w:pPr>
              <w:rPr>
                <w:rFonts w:hint="eastAsia"/>
              </w:rPr>
            </w:pPr>
            <w:r>
              <w:t>LastReviewedDate</w:t>
            </w:r>
          </w:p>
        </w:tc>
        <w:tc>
          <w:tcPr>
            <w:tcW w:w="347" w:type="dxa"/>
          </w:tcPr>
          <w:p w14:paraId="7D53FCC3" w14:textId="77777777" w:rsidR="00B404E0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B404E0" w14:paraId="706CF1C6" w14:textId="77777777">
        <w:tc>
          <w:tcPr>
            <w:tcW w:w="347" w:type="dxa"/>
          </w:tcPr>
          <w:p w14:paraId="2BBDD2D0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2C4D4909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2BF79F16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559EC70A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47469F60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7B5D106B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3C4BE450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4682AC40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1E16EF44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70E5B946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3801ADC3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3373EAEE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0108852E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3EE9EB96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2EFFA3F9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20425B87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2CBE1C3E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144E33F8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172C6279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1CCA8A56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2129B892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589A7CC6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39B19990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6D5CF6C9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2274762E" w14:textId="77777777" w:rsidR="00B404E0" w:rsidRDefault="00B404E0">
            <w:pPr>
              <w:rPr>
                <w:rFonts w:hint="eastAsia"/>
              </w:rPr>
            </w:pPr>
          </w:p>
        </w:tc>
        <w:tc>
          <w:tcPr>
            <w:tcW w:w="347" w:type="dxa"/>
          </w:tcPr>
          <w:p w14:paraId="68E6919C" w14:textId="77777777" w:rsidR="00B404E0" w:rsidRDefault="00B404E0">
            <w:pPr>
              <w:rPr>
                <w:rFonts w:hint="eastAsia"/>
              </w:rPr>
            </w:pPr>
          </w:p>
        </w:tc>
      </w:tr>
    </w:tbl>
    <w:p w14:paraId="1E842C8C" w14:textId="77777777" w:rsidR="007E2ACA" w:rsidRDefault="007E2ACA"/>
    <w:sectPr w:rsidR="007E2ACA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DB1EF" w14:textId="77777777" w:rsidR="007E2ACA" w:rsidRDefault="007E2AC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2461E2C" w14:textId="77777777" w:rsidR="007E2ACA" w:rsidRDefault="007E2AC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9D5B6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D8E3AE7" w14:textId="77777777">
      <w:tc>
        <w:tcPr>
          <w:tcW w:w="3120" w:type="dxa"/>
        </w:tcPr>
        <w:p w14:paraId="61B8A79E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4034606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0CA1FDB2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96279" w14:textId="77777777" w:rsidR="007E2ACA" w:rsidRDefault="007E2AC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EFDD49D" w14:textId="77777777" w:rsidR="007E2ACA" w:rsidRDefault="007E2AC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634E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4E07E0F" w14:textId="77777777">
      <w:tc>
        <w:tcPr>
          <w:tcW w:w="4680" w:type="dxa"/>
        </w:tcPr>
        <w:p w14:paraId="70B556D6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7D15616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7E2ACA"/>
    <w:rsid w:val="00910B9F"/>
    <w:rsid w:val="00A56F18"/>
    <w:rsid w:val="00AA1D8D"/>
    <w:rsid w:val="00B404E0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  <w:rsid w:val="00FF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0BA8FB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</Words>
  <Characters>593</Characters>
  <Application>Microsoft Office Word</Application>
  <DocSecurity>0</DocSecurity>
  <Lines>330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622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