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890AF2" w14:textId="77777777" w:rsidR="00E066D6" w:rsidRDefault="00000000">
      <w:pPr>
        <w:pStyle w:val="Title"/>
      </w:pPr>
      <w:r>
        <w:t>A-24 - Control testing and corrective action pack</w:t>
      </w:r>
    </w:p>
    <w:p w14:paraId="5475CCF1" w14:textId="77777777" w:rsidR="00E066D6" w:rsidRDefault="00000000">
      <w:pPr>
        <w:pStyle w:val="Subtitle"/>
      </w:pPr>
      <w:r>
        <w:t>Procedure and registers</w:t>
      </w:r>
    </w:p>
    <w:p w14:paraId="46440A19" w14:textId="77777777" w:rsidR="00E066D6" w:rsidRDefault="00000000">
      <w:pPr>
        <w:rPr>
          <w:rFonts w:hint="eastAsia"/>
        </w:rPr>
      </w:pPr>
      <w:r>
        <w:t>Sample: content redacted beyond Purpose and scope.</w:t>
      </w:r>
    </w:p>
    <w:p w14:paraId="3B444509" w14:textId="77777777" w:rsidR="00E066D6" w:rsidRDefault="00000000">
      <w:pPr>
        <w:pStyle w:val="Heading1"/>
      </w:pPr>
      <w:r>
        <w:lastRenderedPageBreak/>
        <w:t>Document control</w:t>
      </w:r>
    </w:p>
    <w:p w14:paraId="45194FF2" w14:textId="77777777" w:rsidR="00E066D6" w:rsidRDefault="00000000">
      <w:pPr>
        <w:rPr>
          <w:rFonts w:hint="eastAsia"/>
        </w:rPr>
      </w:pPr>
      <w:r>
        <w:t>[REDACTED SAMPLE CONTENT]</w:t>
      </w:r>
    </w:p>
    <w:p w14:paraId="771CE368" w14:textId="77777777" w:rsidR="00E066D6" w:rsidRDefault="00000000">
      <w:pPr>
        <w:pStyle w:val="Heading2"/>
      </w:pPr>
      <w:r>
        <w:t>Change log</w:t>
      </w:r>
    </w:p>
    <w:p w14:paraId="2A4D0D96" w14:textId="77777777" w:rsidR="00E066D6" w:rsidRDefault="00000000">
      <w:pPr>
        <w:rPr>
          <w:rFonts w:hint="eastAsia"/>
        </w:rPr>
      </w:pPr>
      <w:r>
        <w:t>[REDACTED SAMPLE CONTENT]</w:t>
      </w:r>
    </w:p>
    <w:p w14:paraId="690EF042" w14:textId="4A1A5199" w:rsidR="00E066D6" w:rsidRDefault="00000000">
      <w:pPr>
        <w:pStyle w:val="Heading1"/>
      </w:pPr>
      <w:r>
        <w:lastRenderedPageBreak/>
        <w:t>Purpose and scope</w:t>
      </w:r>
    </w:p>
    <w:p w14:paraId="7D23F9BA" w14:textId="77777777" w:rsidR="00E066D6" w:rsidRDefault="00000000">
      <w:pPr>
        <w:rPr>
          <w:rFonts w:hint="eastAsia"/>
        </w:rPr>
      </w:pPr>
      <w:r>
        <w:t>This pack defines how controls are tested, how results are recorded, and how corrective actions are tracked to closure and reported to management.</w:t>
      </w:r>
    </w:p>
    <w:p w14:paraId="1F4857AA" w14:textId="77777777" w:rsidR="00E066D6" w:rsidRDefault="00000000">
      <w:pPr>
        <w:pStyle w:val="Heading2"/>
      </w:pPr>
      <w:r>
        <w:t>Scope</w:t>
      </w:r>
    </w:p>
    <w:p w14:paraId="3557D8CB" w14:textId="77777777" w:rsidR="00E066D6" w:rsidRDefault="00000000">
      <w:pPr>
        <w:pStyle w:val="ListBullet"/>
        <w:rPr>
          <w:rFonts w:hint="eastAsia"/>
        </w:rPr>
      </w:pPr>
      <w:r>
        <w:t>Testing of claims (C-IDs) and key control areas on a quarterly cycle (or as defined).</w:t>
      </w:r>
    </w:p>
    <w:p w14:paraId="0624BAE4" w14:textId="77777777" w:rsidR="00E066D6" w:rsidRDefault="00000000">
      <w:pPr>
        <w:pStyle w:val="ListBullet"/>
        <w:rPr>
          <w:rFonts w:hint="eastAsia"/>
        </w:rPr>
      </w:pPr>
      <w:r>
        <w:t>Corrective actions arising from testing, incidents, or audits.</w:t>
      </w:r>
    </w:p>
    <w:p w14:paraId="4A2279D2" w14:textId="77777777" w:rsidR="00E066D6" w:rsidRDefault="00000000">
      <w:pPr>
        <w:pStyle w:val="ListBullet"/>
        <w:rPr>
          <w:rFonts w:hint="eastAsia"/>
        </w:rPr>
      </w:pPr>
      <w:r>
        <w:t>Management reporting of testing outcomes and open actions.</w:t>
      </w:r>
    </w:p>
    <w:p w14:paraId="27A84196" w14:textId="77777777" w:rsidR="00E066D6" w:rsidRDefault="00E066D6">
      <w:pPr>
        <w:rPr>
          <w:rFonts w:hint="eastAsia"/>
        </w:rPr>
      </w:pPr>
    </w:p>
    <w:p w14:paraId="7CE8D83A" w14:textId="77777777" w:rsidR="00E066D6" w:rsidRDefault="00000000">
      <w:pPr>
        <w:rPr>
          <w:rFonts w:hint="eastAsia"/>
        </w:rPr>
      </w:pPr>
      <w:r>
        <w:t>Remaining sections are redacted in this shareable sample.</w:t>
      </w:r>
    </w:p>
    <w:p w14:paraId="0BBC26E1" w14:textId="08469495" w:rsidR="00E066D6" w:rsidRDefault="00000000">
      <w:pPr>
        <w:pStyle w:val="Heading1"/>
      </w:pPr>
      <w:r>
        <w:lastRenderedPageBreak/>
        <w:t>Roles and responsibilities</w:t>
      </w:r>
    </w:p>
    <w:p w14:paraId="4C2C3851" w14:textId="77777777" w:rsidR="00E066D6" w:rsidRDefault="00000000">
      <w:pPr>
        <w:rPr>
          <w:rFonts w:hint="eastAsia"/>
        </w:rPr>
      </w:pPr>
      <w:r>
        <w:t>[REDACTED SAMPLE CONTENT]</w:t>
      </w:r>
    </w:p>
    <w:p w14:paraId="57794634" w14:textId="77777777" w:rsidR="00E066D6" w:rsidRDefault="00000000">
      <w:pPr>
        <w:pStyle w:val="Heading2"/>
      </w:pPr>
      <w:r>
        <w:t>Compliance Programme Lead (Owner)</w:t>
      </w:r>
    </w:p>
    <w:p w14:paraId="62871D5E" w14:textId="77777777" w:rsidR="00E066D6" w:rsidRDefault="00000000">
      <w:pPr>
        <w:rPr>
          <w:rFonts w:hint="eastAsia"/>
        </w:rPr>
      </w:pPr>
      <w:r>
        <w:t>[REDACTED SAMPLE CONTENT]</w:t>
      </w:r>
    </w:p>
    <w:p w14:paraId="747E8F3D" w14:textId="77777777" w:rsidR="00E066D6" w:rsidRDefault="00000000">
      <w:pPr>
        <w:pStyle w:val="Heading2"/>
      </w:pPr>
      <w:r>
        <w:t>Control Owners</w:t>
      </w:r>
    </w:p>
    <w:p w14:paraId="364A0D2C" w14:textId="77777777" w:rsidR="00E066D6" w:rsidRDefault="00000000">
      <w:pPr>
        <w:rPr>
          <w:rFonts w:hint="eastAsia"/>
        </w:rPr>
      </w:pPr>
      <w:r>
        <w:t>[REDACTED SAMPLE CONTENT]</w:t>
      </w:r>
    </w:p>
    <w:p w14:paraId="51E82E1F" w14:textId="77777777" w:rsidR="00E066D6" w:rsidRDefault="00000000">
      <w:pPr>
        <w:pStyle w:val="Heading2"/>
      </w:pPr>
      <w:r>
        <w:t>Delivery Lead (Approver)</w:t>
      </w:r>
    </w:p>
    <w:p w14:paraId="533E2CA2" w14:textId="77777777" w:rsidR="00E066D6" w:rsidRDefault="00000000">
      <w:pPr>
        <w:rPr>
          <w:rFonts w:hint="eastAsia"/>
        </w:rPr>
      </w:pPr>
      <w:r>
        <w:t>[REDACTED SAMPLE CONTENT]</w:t>
      </w:r>
    </w:p>
    <w:p w14:paraId="134326BC" w14:textId="77777777" w:rsidR="00E066D6" w:rsidRDefault="00000000">
      <w:pPr>
        <w:pStyle w:val="Heading2"/>
      </w:pPr>
      <w:r>
        <w:t>Management Body Representative</w:t>
      </w:r>
    </w:p>
    <w:p w14:paraId="1231B2A5" w14:textId="77777777" w:rsidR="00E066D6" w:rsidRDefault="00000000">
      <w:pPr>
        <w:rPr>
          <w:rFonts w:hint="eastAsia"/>
        </w:rPr>
      </w:pPr>
      <w:r>
        <w:t>[REDACTED SAMPLE CONTENT]</w:t>
      </w:r>
    </w:p>
    <w:p w14:paraId="179F2E33" w14:textId="42B76A0E" w:rsidR="00E066D6" w:rsidRDefault="00000000">
      <w:pPr>
        <w:pStyle w:val="Heading1"/>
      </w:pPr>
      <w:r>
        <w:lastRenderedPageBreak/>
        <w:t>Policy or procedure statements</w:t>
      </w:r>
    </w:p>
    <w:p w14:paraId="50BC0E3A" w14:textId="77777777" w:rsidR="00E066D6" w:rsidRDefault="00000000">
      <w:pPr>
        <w:rPr>
          <w:rFonts w:hint="eastAsia"/>
        </w:rPr>
      </w:pPr>
      <w:r>
        <w:t>[REDACTED SAMPLE CONTENT]</w:t>
      </w:r>
    </w:p>
    <w:p w14:paraId="597AADA5" w14:textId="15ECD654" w:rsidR="00E066D6" w:rsidRDefault="00000000">
      <w:pPr>
        <w:pStyle w:val="Heading1"/>
      </w:pPr>
      <w:r>
        <w:lastRenderedPageBreak/>
        <w:t>Operating steps / controls</w:t>
      </w:r>
    </w:p>
    <w:p w14:paraId="52648655" w14:textId="77777777" w:rsidR="00E066D6" w:rsidRDefault="00000000">
      <w:pPr>
        <w:rPr>
          <w:rFonts w:hint="eastAsia"/>
        </w:rPr>
      </w:pPr>
      <w:r>
        <w:t>[REDACTED SAMPLE CONTENT]</w:t>
      </w:r>
    </w:p>
    <w:p w14:paraId="75823A3A" w14:textId="53EDE971" w:rsidR="00E066D6" w:rsidRDefault="00000000">
      <w:pPr>
        <w:pStyle w:val="Heading2"/>
      </w:pPr>
      <w:r>
        <w:t>Quarterly testing cycle</w:t>
      </w:r>
    </w:p>
    <w:p w14:paraId="2000AAA0" w14:textId="77777777" w:rsidR="00E066D6" w:rsidRDefault="00000000">
      <w:pPr>
        <w:rPr>
          <w:rFonts w:hint="eastAsia"/>
        </w:rPr>
      </w:pPr>
      <w:r>
        <w:t>[REDACTED SAMPLE CONTENT]</w:t>
      </w:r>
    </w:p>
    <w:p w14:paraId="549E70A6" w14:textId="1321CE04" w:rsidR="00E066D6" w:rsidRDefault="00000000">
      <w:pPr>
        <w:pStyle w:val="Heading2"/>
      </w:pPr>
      <w:r>
        <w:t>Corrective action management</w:t>
      </w:r>
    </w:p>
    <w:p w14:paraId="5D5476CE" w14:textId="77777777" w:rsidR="00E066D6" w:rsidRDefault="00000000">
      <w:pPr>
        <w:rPr>
          <w:rFonts w:hint="eastAsia"/>
        </w:rPr>
      </w:pPr>
      <w:r>
        <w:t>[REDACTED SAMPLE CONTENT]</w:t>
      </w:r>
    </w:p>
    <w:p w14:paraId="0C5EA943" w14:textId="2A9CC132" w:rsidR="00E066D6" w:rsidRDefault="00000000">
      <w:pPr>
        <w:pStyle w:val="Heading1"/>
      </w:pPr>
      <w:r>
        <w:lastRenderedPageBreak/>
        <w:t>Evidence and record keeping</w:t>
      </w:r>
    </w:p>
    <w:p w14:paraId="26901C73" w14:textId="77777777" w:rsidR="00E066D6" w:rsidRDefault="00000000">
      <w:pPr>
        <w:rPr>
          <w:rFonts w:hint="eastAsia"/>
        </w:rPr>
      </w:pPr>
      <w:r>
        <w:t>[REDACTED SAMPLE CONTENT]</w:t>
      </w:r>
    </w:p>
    <w:p w14:paraId="01A02898" w14:textId="77777777" w:rsidR="00E066D6" w:rsidRDefault="00000000">
      <w:pPr>
        <w:pStyle w:val="Heading2"/>
      </w:pPr>
      <w:r>
        <w:t>Evidence expectations</w:t>
      </w:r>
    </w:p>
    <w:p w14:paraId="78420743" w14:textId="77777777" w:rsidR="00E066D6" w:rsidRDefault="00000000">
      <w:pPr>
        <w:rPr>
          <w:rFonts w:hint="eastAsia"/>
        </w:rPr>
      </w:pPr>
      <w:r>
        <w:t>[REDACTED SAMPLE CONTENT]</w:t>
      </w:r>
    </w:p>
    <w:p w14:paraId="181D9073" w14:textId="77777777" w:rsidR="00E066D6" w:rsidRDefault="00000000">
      <w:pPr>
        <w:pStyle w:val="Heading2"/>
      </w:pPr>
      <w:r>
        <w:t>Records to retain</w:t>
      </w:r>
    </w:p>
    <w:p w14:paraId="413B5B6D" w14:textId="77777777" w:rsidR="00E066D6" w:rsidRDefault="00000000">
      <w:pPr>
        <w:rPr>
          <w:rFonts w:hint="eastAsia"/>
        </w:rPr>
      </w:pPr>
      <w:r>
        <w:t>[REDACTED SAMPLE CONTENT]</w:t>
      </w:r>
    </w:p>
    <w:p w14:paraId="1D2F41A9" w14:textId="2A9B61E0" w:rsidR="00E066D6" w:rsidRDefault="00000000">
      <w:pPr>
        <w:pStyle w:val="Heading1"/>
      </w:pPr>
      <w:r>
        <w:lastRenderedPageBreak/>
        <w:t>Exceptions and escalation</w:t>
      </w:r>
    </w:p>
    <w:p w14:paraId="38F6BACD" w14:textId="77777777" w:rsidR="00E066D6" w:rsidRDefault="00000000">
      <w:pPr>
        <w:rPr>
          <w:rFonts w:hint="eastAsia"/>
        </w:rPr>
      </w:pPr>
      <w:r>
        <w:t>[REDACTED SAMPLE CONTENT]</w:t>
      </w:r>
    </w:p>
    <w:p w14:paraId="6C690C1C" w14:textId="77777777" w:rsidR="00E066D6" w:rsidRDefault="00000000">
      <w:pPr>
        <w:pStyle w:val="Heading2"/>
      </w:pPr>
      <w:r>
        <w:t>Escalation path</w:t>
      </w:r>
    </w:p>
    <w:p w14:paraId="15026C82" w14:textId="77777777" w:rsidR="00E066D6" w:rsidRDefault="00000000">
      <w:pPr>
        <w:rPr>
          <w:rFonts w:hint="eastAsia"/>
        </w:rPr>
      </w:pPr>
      <w:r>
        <w:t>[REDACTED SAMPLE CONTENT]</w:t>
      </w:r>
    </w:p>
    <w:p w14:paraId="19098514" w14:textId="77777777" w:rsidR="00E066D6" w:rsidRDefault="00000000">
      <w:pPr>
        <w:pStyle w:val="Heading1"/>
      </w:pPr>
      <w:r>
        <w:lastRenderedPageBreak/>
        <w:t>Attachments (included in pack)</w:t>
      </w:r>
    </w:p>
    <w:p w14:paraId="1D431F8B" w14:textId="77777777" w:rsidR="00E066D6" w:rsidRDefault="00000000">
      <w:pPr>
        <w:rPr>
          <w:rFonts w:hint="eastAsia"/>
        </w:rPr>
      </w:pPr>
      <w:r>
        <w:t>[REDACTED SAMPLE CONTENT]</w:t>
      </w:r>
    </w:p>
    <w:sectPr w:rsidR="00E066D6" w:rsidSect="00F171A1">
      <w:headerReference w:type="default" r:id="rId8"/>
      <w:footerReference w:type="default" r:id="rId9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098928" w14:textId="77777777" w:rsidR="0002741F" w:rsidRDefault="0002741F">
      <w:pPr>
        <w:spacing w:after="0" w:line="240" w:lineRule="auto"/>
        <w:rPr>
          <w:rFonts w:hint="eastAsia"/>
        </w:rPr>
      </w:pPr>
      <w:r>
        <w:separator/>
      </w:r>
    </w:p>
  </w:endnote>
  <w:endnote w:type="continuationSeparator" w:id="0">
    <w:p w14:paraId="31B2F402" w14:textId="77777777" w:rsidR="0002741F" w:rsidRDefault="0002741F">
      <w:pPr>
        <w:spacing w:after="0"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Inter">
    <w:altName w:val="Cambria"/>
    <w:panose1 w:val="020B0604020202020204"/>
    <w:charset w:val="00"/>
    <w:family w:val="roman"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modern"/>
    <w:pitch w:val="fixed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7D1403" w14:textId="77777777" w:rsidR="00B55A86" w:rsidRDefault="00B55A86">
    <w:pPr>
      <w:pStyle w:val="Footer"/>
      <w:rPr>
        <w:rFonts w:hint="eastAsia"/>
      </w:rPr>
    </w:pPr>
  </w:p>
  <w:tbl>
    <w:tblPr>
      <w:tblW w:w="0" w:type="auto"/>
      <w:tblLook w:val="04A0" w:firstRow="1" w:lastRow="0" w:firstColumn="1" w:lastColumn="0" w:noHBand="0" w:noVBand="1"/>
    </w:tblPr>
    <w:tblGrid>
      <w:gridCol w:w="3028"/>
      <w:gridCol w:w="2989"/>
      <w:gridCol w:w="3009"/>
    </w:tblGrid>
    <w:tr w:rsidR="00B55A86" w14:paraId="32D0EFF4" w14:textId="77777777">
      <w:tc>
        <w:tcPr>
          <w:tcW w:w="3120" w:type="dxa"/>
        </w:tcPr>
        <w:p w14:paraId="33757342" w14:textId="77777777" w:rsidR="00B55A86" w:rsidRDefault="00000000">
          <w:pPr>
            <w:rPr>
              <w:rFonts w:hint="eastAsia"/>
            </w:rPr>
          </w:pPr>
          <w:r>
            <w:t>© 2025 Accel Comply. All rights reserved.</w:t>
          </w:r>
        </w:p>
      </w:tc>
      <w:tc>
        <w:tcPr>
          <w:tcW w:w="3120" w:type="dxa"/>
        </w:tcPr>
        <w:p w14:paraId="3BD37F59" w14:textId="77777777" w:rsidR="00B55A86" w:rsidRDefault="00B55A86">
          <w:pPr>
            <w:rPr>
              <w:rFonts w:hint="eastAsia"/>
            </w:rPr>
          </w:pPr>
        </w:p>
      </w:tc>
      <w:tc>
        <w:tcPr>
          <w:tcW w:w="3120" w:type="dxa"/>
        </w:tcPr>
        <w:p w14:paraId="3BC9410A" w14:textId="77777777" w:rsidR="00B55A86" w:rsidRDefault="00000000">
          <w:pPr>
            <w:jc w:val="right"/>
            <w:rPr>
              <w:rFonts w:hint="eastAsia"/>
            </w:rPr>
          </w:pPr>
          <w:r>
            <w:t xml:space="preserve">Page </w:t>
          </w:r>
          <w:r>
            <w:fldChar w:fldCharType="begin"/>
          </w:r>
          <w:r>
            <w:instrText>PAGE</w:instrText>
          </w:r>
          <w:r>
            <w:fldChar w:fldCharType="separate"/>
          </w:r>
          <w:r>
            <w:t>1</w:t>
          </w:r>
          <w:r>
            <w:fldChar w:fldCharType="end"/>
          </w:r>
          <w:r>
            <w:t xml:space="preserve"> of </w:t>
          </w:r>
          <w:r>
            <w:fldChar w:fldCharType="begin"/>
          </w:r>
          <w:r>
            <w:instrText>NUMPAGES</w:instrText>
          </w:r>
          <w:r>
            <w:fldChar w:fldCharType="separate"/>
          </w:r>
          <w:r>
            <w:t>1</w:t>
          </w:r>
          <w: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F5AB5E" w14:textId="77777777" w:rsidR="0002741F" w:rsidRDefault="0002741F">
      <w:pPr>
        <w:spacing w:after="0" w:line="240" w:lineRule="auto"/>
        <w:rPr>
          <w:rFonts w:hint="eastAsia"/>
        </w:rPr>
      </w:pPr>
      <w:r>
        <w:separator/>
      </w:r>
    </w:p>
  </w:footnote>
  <w:footnote w:type="continuationSeparator" w:id="0">
    <w:p w14:paraId="69FA923E" w14:textId="77777777" w:rsidR="0002741F" w:rsidRDefault="0002741F">
      <w:pPr>
        <w:spacing w:after="0" w:line="240" w:lineRule="auto"/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E7420C" w14:textId="77777777" w:rsidR="00B55A86" w:rsidRDefault="00B55A86">
    <w:pPr>
      <w:pStyle w:val="Header"/>
      <w:rPr>
        <w:rFonts w:hint="eastAsia"/>
      </w:rPr>
    </w:pPr>
  </w:p>
  <w:tbl>
    <w:tblPr>
      <w:tblW w:w="0" w:type="auto"/>
      <w:tblLook w:val="04A0" w:firstRow="1" w:lastRow="0" w:firstColumn="1" w:lastColumn="0" w:noHBand="0" w:noVBand="1"/>
    </w:tblPr>
    <w:tblGrid>
      <w:gridCol w:w="4545"/>
      <w:gridCol w:w="4481"/>
    </w:tblGrid>
    <w:tr w:rsidR="00B55A86" w14:paraId="1111F73D" w14:textId="77777777">
      <w:tc>
        <w:tcPr>
          <w:tcW w:w="4680" w:type="dxa"/>
        </w:tcPr>
        <w:p w14:paraId="69DDA8E3" w14:textId="77777777" w:rsidR="00B55A86" w:rsidRDefault="00000000">
          <w:pPr>
            <w:rPr>
              <w:rFonts w:hint="eastAsia"/>
            </w:rPr>
          </w:pPr>
          <w:r>
            <w:rPr>
              <w:noProof/>
            </w:rPr>
            <w:drawing>
              <wp:inline distT="0" distB="0" distL="0" distR="0" wp14:anchorId="2DA3317A" wp14:editId="68ADD010">
                <wp:extent cx="916305" cy="457200"/>
                <wp:effectExtent l="0" t="0" r="0" b="0"/>
                <wp:docPr id="1296767669" name="Picture 1296767669" descr="Accel Comply 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accel_comply_no_text.png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16305" cy="4572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680" w:type="dxa"/>
        </w:tcPr>
        <w:p w14:paraId="77A50732" w14:textId="77777777" w:rsidR="00B55A86" w:rsidRDefault="00000000">
          <w:pPr>
            <w:jc w:val="right"/>
            <w:rPr>
              <w:rFonts w:hint="eastAsia"/>
            </w:rPr>
          </w:pPr>
          <w:r>
            <w:fldChar w:fldCharType="begin"/>
          </w:r>
          <w:r>
            <w:instrText>DOCPROPERTY  Title \* MERGEFORMAT</w:instrText>
          </w:r>
          <w:r>
            <w:fldChar w:fldCharType="end"/>
          </w:r>
        </w:p>
      </w:tc>
    </w:tr>
  </w:tbl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73A5E2C"/>
    <w:multiLevelType w:val="multilevel"/>
    <w:tmpl w:val="FBEC2506"/>
    <w:lvl w:ilvl="0">
      <w:start w:val="1"/>
      <w:numFmt w:val="decimal"/>
      <w:pStyle w:val="Heading1"/>
      <w:lvlText w:val="%1."/>
      <w:lvlJc w:val="left"/>
      <w:pPr>
        <w:ind w:left="0" w:hanging="360"/>
      </w:pPr>
      <w:rPr>
        <w:b/>
      </w:rPr>
    </w:lvl>
    <w:lvl w:ilvl="1">
      <w:start w:val="1"/>
      <w:numFmt w:val="decimal"/>
      <w:pStyle w:val="Heading2"/>
      <w:lvlText w:val="%1.%2."/>
      <w:lvlJc w:val="left"/>
      <w:pPr>
        <w:ind w:left="720" w:hanging="360"/>
      </w:pPr>
      <w:rPr>
        <w:b/>
      </w:rPr>
    </w:lvl>
    <w:lvl w:ilvl="2">
      <w:start w:val="1"/>
      <w:numFmt w:val="decimal"/>
      <w:pStyle w:val="Heading3"/>
      <w:lvlText w:val="%1.%2.%3."/>
      <w:lvlJc w:val="left"/>
      <w:pPr>
        <w:ind w:left="1440" w:hanging="360"/>
      </w:pPr>
      <w:rPr>
        <w:b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427531918">
    <w:abstractNumId w:val="9"/>
  </w:num>
  <w:num w:numId="2" w16cid:durableId="12388965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1A1"/>
    <w:rsid w:val="0002741F"/>
    <w:rsid w:val="00034616"/>
    <w:rsid w:val="0006063C"/>
    <w:rsid w:val="001403B9"/>
    <w:rsid w:val="0015074B"/>
    <w:rsid w:val="0029639D"/>
    <w:rsid w:val="00326F90"/>
    <w:rsid w:val="0061284C"/>
    <w:rsid w:val="00642768"/>
    <w:rsid w:val="007019D6"/>
    <w:rsid w:val="00910B9F"/>
    <w:rsid w:val="00A56F18"/>
    <w:rsid w:val="00AA1D8D"/>
    <w:rsid w:val="00B07280"/>
    <w:rsid w:val="00B47730"/>
    <w:rsid w:val="00B55A86"/>
    <w:rsid w:val="00B60E26"/>
    <w:rsid w:val="00C74E43"/>
    <w:rsid w:val="00CB0664"/>
    <w:rsid w:val="00CD248D"/>
    <w:rsid w:val="00E066D6"/>
    <w:rsid w:val="00ED3631"/>
    <w:rsid w:val="00EE73BB"/>
    <w:rsid w:val="00F171A1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30F0561"/>
  <w14:defaultImageDpi w14:val="300"/>
  <w15:docId w15:val="{8D0ED73C-65D6-5D43-8254-563DC0059B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rPr>
      <w:rFonts w:ascii="Inter" w:hAnsi="Inter"/>
      <w:color w:val="152B44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pageBreakBefore/>
      <w:numPr>
        <w:numId w:val="1"/>
      </w:numPr>
      <w:spacing w:before="480" w:after="240"/>
      <w:outlineLvl w:val="0"/>
    </w:pPr>
    <w:rPr>
      <w:rFonts w:asciiTheme="majorHAnsi" w:eastAsiaTheme="majorEastAsia" w:hAnsiTheme="majorHAnsi" w:cstheme="majorBidi"/>
      <w:b/>
      <w:bCs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numPr>
        <w:ilvl w:val="1"/>
        <w:numId w:val="1"/>
      </w:numPr>
      <w:spacing w:before="360" w:after="120"/>
      <w:outlineLvl w:val="1"/>
    </w:pPr>
    <w:rPr>
      <w:rFonts w:asciiTheme="majorHAnsi" w:eastAsiaTheme="majorEastAsia" w:hAnsiTheme="majorHAnsi" w:cstheme="majorBidi"/>
      <w:b/>
      <w:bCs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numPr>
        <w:ilvl w:val="2"/>
        <w:numId w:val="1"/>
      </w:numPr>
      <w:spacing w:before="240" w:after="80"/>
      <w:outlineLvl w:val="2"/>
    </w:pPr>
    <w:rPr>
      <w:rFonts w:asciiTheme="majorHAnsi" w:eastAsiaTheme="majorEastAsia" w:hAnsiTheme="majorHAnsi" w:cstheme="majorBidi"/>
      <w:b/>
      <w:bCs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ind w:hanging="360"/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tabs>
        <w:tab w:val="num" w:pos="360"/>
      </w:tabs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tabs>
        <w:tab w:val="num" w:pos="360"/>
      </w:tabs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tabs>
        <w:tab w:val="num" w:pos="360"/>
      </w:tabs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tabs>
        <w:tab w:val="num" w:pos="360"/>
      </w:tabs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tabs>
        <w:tab w:val="num" w:pos="360"/>
      </w:tabs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pPr>
      <w:spacing w:before="120" w:after="120"/>
      <w:ind w:left="720"/>
    </w:pPr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Cs/>
      <w:i/>
      <w:sz w:val="20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TOC1">
    <w:name w:val="toc 1"/>
    <w:basedOn w:val="Normal"/>
    <w:next w:val="Normal"/>
    <w:autoRedefine/>
    <w:uiPriority w:val="39"/>
    <w:unhideWhenUsed/>
    <w:rsid w:val="00A56F18"/>
    <w:pPr>
      <w:spacing w:before="120" w:after="0"/>
    </w:pPr>
    <w:rPr>
      <w:rFonts w:asciiTheme="minorHAnsi" w:hAnsiTheme="minorHAnsi"/>
      <w:b/>
      <w:bCs/>
      <w:i/>
      <w:iCs/>
      <w:sz w:val="24"/>
      <w:szCs w:val="24"/>
    </w:rPr>
  </w:style>
  <w:style w:type="paragraph" w:styleId="TOC2">
    <w:name w:val="toc 2"/>
    <w:basedOn w:val="Normal"/>
    <w:next w:val="Normal"/>
    <w:autoRedefine/>
    <w:uiPriority w:val="39"/>
    <w:unhideWhenUsed/>
    <w:rsid w:val="00A56F18"/>
    <w:pPr>
      <w:spacing w:before="120" w:after="0"/>
      <w:ind w:left="220"/>
    </w:pPr>
    <w:rPr>
      <w:rFonts w:asciiTheme="minorHAnsi" w:hAnsiTheme="minorHAnsi"/>
      <w:b/>
      <w:bCs/>
    </w:rPr>
  </w:style>
  <w:style w:type="character" w:styleId="Hyperlink">
    <w:name w:val="Hyperlink"/>
    <w:basedOn w:val="DefaultParagraphFont"/>
    <w:uiPriority w:val="99"/>
    <w:unhideWhenUsed/>
    <w:rsid w:val="00A56F1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9</Pages>
  <Words>197</Words>
  <Characters>1220</Characters>
  <Application>Microsoft Office Word</Application>
  <DocSecurity>0</DocSecurity>
  <Lines>43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Accel Comply</Company>
  <LinksUpToDate>false</LinksUpToDate>
  <CharactersWithSpaces>1372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Behzad Motagh | Accel Comply</dc:creator>
  <cp:keywords/>
  <dc:description/>
  <cp:lastModifiedBy>Behzad Motaghi | Accel Comply</cp:lastModifiedBy>
  <cp:revision>2</cp:revision>
  <dcterms:created xsi:type="dcterms:W3CDTF">2026-01-23T11:59:00Z</dcterms:created>
  <dcterms:modified xsi:type="dcterms:W3CDTF">2026-02-04T21:29:00Z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 (United Kingdom)</vt:lpwstr>
  </property>
</Properties>
</file>