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10E9CB" w14:textId="77777777" w:rsidR="0086380F" w:rsidRDefault="00000000">
      <w:pPr>
        <w:pStyle w:val="Title"/>
      </w:pPr>
      <w:r>
        <w:t>A-14 - Significant incident classification method</w:t>
      </w:r>
    </w:p>
    <w:p w14:paraId="5DE5B59C" w14:textId="77777777" w:rsidR="0086380F" w:rsidRDefault="00000000">
      <w:pPr>
        <w:pStyle w:val="Subtitle"/>
      </w:pPr>
      <w:r>
        <w:t>Procedure</w:t>
      </w:r>
    </w:p>
    <w:p w14:paraId="50750999" w14:textId="77777777" w:rsidR="0086380F" w:rsidRDefault="00000000">
      <w:pPr>
        <w:rPr>
          <w:rFonts w:hint="eastAsia"/>
        </w:rPr>
      </w:pPr>
      <w:r>
        <w:t>Sample: content redacted beyond Purpose and scope.</w:t>
      </w:r>
    </w:p>
    <w:p w14:paraId="34FE20F4" w14:textId="77777777" w:rsidR="0086380F" w:rsidRDefault="00000000">
      <w:pPr>
        <w:pStyle w:val="Heading1"/>
      </w:pPr>
      <w:r>
        <w:lastRenderedPageBreak/>
        <w:t>Document control</w:t>
      </w:r>
    </w:p>
    <w:p w14:paraId="1442F979" w14:textId="77777777" w:rsidR="0086380F" w:rsidRDefault="00000000">
      <w:pPr>
        <w:rPr>
          <w:rFonts w:hint="eastAsia"/>
        </w:rPr>
      </w:pPr>
      <w:r>
        <w:t>[REDACTED SAMPLE CONTENT]</w:t>
      </w:r>
    </w:p>
    <w:p w14:paraId="68695FB6" w14:textId="77777777" w:rsidR="0086380F" w:rsidRDefault="00000000">
      <w:pPr>
        <w:pStyle w:val="Heading2"/>
      </w:pPr>
      <w:r>
        <w:t>Change log</w:t>
      </w:r>
    </w:p>
    <w:p w14:paraId="2D89B145" w14:textId="77777777" w:rsidR="0086380F" w:rsidRDefault="00000000">
      <w:pPr>
        <w:rPr>
          <w:rFonts w:hint="eastAsia"/>
        </w:rPr>
      </w:pPr>
      <w:r>
        <w:t>[REDACTED SAMPLE CONTENT]</w:t>
      </w:r>
    </w:p>
    <w:p w14:paraId="166269FA" w14:textId="0112FEB4" w:rsidR="0086380F" w:rsidRDefault="00000000">
      <w:pPr>
        <w:pStyle w:val="Heading1"/>
      </w:pPr>
      <w:r>
        <w:lastRenderedPageBreak/>
        <w:t>Purpose and scope</w:t>
      </w:r>
    </w:p>
    <w:p w14:paraId="5888615A" w14:textId="77777777" w:rsidR="0086380F" w:rsidRDefault="00000000">
      <w:pPr>
        <w:rPr>
          <w:rFonts w:hint="eastAsia"/>
        </w:rPr>
      </w:pPr>
      <w:r>
        <w:t>This procedure defines a consistent method to classify whether an incident is a 'significant incident' for NIS2 reporting purposes.</w:t>
      </w:r>
    </w:p>
    <w:p w14:paraId="71639B31" w14:textId="77777777" w:rsidR="0086380F" w:rsidRDefault="00000000">
      <w:pPr>
        <w:rPr>
          <w:rFonts w:hint="eastAsia"/>
        </w:rPr>
      </w:pPr>
      <w:r>
        <w:t>Requires qualified legal or regulatory review for final interpretation and sector-specific thresholds.</w:t>
      </w:r>
    </w:p>
    <w:p w14:paraId="1545A8F5" w14:textId="77777777" w:rsidR="0086380F" w:rsidRDefault="00000000">
      <w:pPr>
        <w:pStyle w:val="Heading2"/>
      </w:pPr>
      <w:r>
        <w:t>Scope</w:t>
      </w:r>
    </w:p>
    <w:p w14:paraId="2C6F76AD" w14:textId="77777777" w:rsidR="0086380F" w:rsidRDefault="00000000">
      <w:pPr>
        <w:pStyle w:val="ListBullet"/>
        <w:rPr>
          <w:rFonts w:hint="eastAsia"/>
        </w:rPr>
      </w:pPr>
      <w:r>
        <w:t>All incidents assessed as High or Critical, and any incident that may trigger authority reporting.</w:t>
      </w:r>
    </w:p>
    <w:p w14:paraId="4B28A31D" w14:textId="77777777" w:rsidR="0086380F" w:rsidRDefault="00000000">
      <w:pPr>
        <w:pStyle w:val="ListBullet"/>
        <w:rPr>
          <w:rFonts w:hint="eastAsia"/>
        </w:rPr>
      </w:pPr>
      <w:r>
        <w:t>Decision record creation and linkage to incident reporting workflow (A-15).</w:t>
      </w:r>
    </w:p>
    <w:p w14:paraId="71066853" w14:textId="77777777" w:rsidR="0086380F" w:rsidRDefault="0086380F">
      <w:pPr>
        <w:rPr>
          <w:rFonts w:hint="eastAsia"/>
        </w:rPr>
      </w:pPr>
    </w:p>
    <w:p w14:paraId="1DDD1B5C" w14:textId="77777777" w:rsidR="0086380F" w:rsidRDefault="00000000">
      <w:pPr>
        <w:rPr>
          <w:rFonts w:hint="eastAsia"/>
        </w:rPr>
      </w:pPr>
      <w:r>
        <w:t>Remaining sections are redacted in this shareable sample.</w:t>
      </w:r>
    </w:p>
    <w:p w14:paraId="466F5EC8" w14:textId="72578273" w:rsidR="0086380F" w:rsidRDefault="00000000">
      <w:pPr>
        <w:pStyle w:val="Heading1"/>
      </w:pPr>
      <w:r>
        <w:lastRenderedPageBreak/>
        <w:t>Roles and responsibilities</w:t>
      </w:r>
    </w:p>
    <w:p w14:paraId="3993E7A3" w14:textId="77777777" w:rsidR="0086380F" w:rsidRDefault="00000000">
      <w:pPr>
        <w:rPr>
          <w:rFonts w:hint="eastAsia"/>
        </w:rPr>
      </w:pPr>
      <w:r>
        <w:t>[REDACTED SAMPLE CONTENT]</w:t>
      </w:r>
    </w:p>
    <w:p w14:paraId="7A2A2EE7" w14:textId="77777777" w:rsidR="0086380F" w:rsidRDefault="00000000">
      <w:pPr>
        <w:pStyle w:val="Heading2"/>
      </w:pPr>
      <w:r>
        <w:t>Incident Commander (Owner)</w:t>
      </w:r>
    </w:p>
    <w:p w14:paraId="3F565A31" w14:textId="77777777" w:rsidR="0086380F" w:rsidRDefault="00000000">
      <w:pPr>
        <w:rPr>
          <w:rFonts w:hint="eastAsia"/>
        </w:rPr>
      </w:pPr>
      <w:r>
        <w:t>[REDACTED SAMPLE CONTENT]</w:t>
      </w:r>
    </w:p>
    <w:p w14:paraId="6ECED075" w14:textId="77777777" w:rsidR="0086380F" w:rsidRDefault="00000000">
      <w:pPr>
        <w:pStyle w:val="Heading2"/>
      </w:pPr>
      <w:r>
        <w:t>Legal/Compliance Adviser</w:t>
      </w:r>
    </w:p>
    <w:p w14:paraId="0F1FFD5C" w14:textId="77777777" w:rsidR="0086380F" w:rsidRDefault="00000000">
      <w:pPr>
        <w:rPr>
          <w:rFonts w:hint="eastAsia"/>
        </w:rPr>
      </w:pPr>
      <w:r>
        <w:t>[REDACTED SAMPLE CONTENT]</w:t>
      </w:r>
    </w:p>
    <w:p w14:paraId="594778A1" w14:textId="77777777" w:rsidR="0086380F" w:rsidRDefault="00000000">
      <w:pPr>
        <w:pStyle w:val="Heading2"/>
      </w:pPr>
      <w:r>
        <w:t>Management Body Representative</w:t>
      </w:r>
    </w:p>
    <w:p w14:paraId="25EB99E6" w14:textId="77777777" w:rsidR="0086380F" w:rsidRDefault="00000000">
      <w:pPr>
        <w:rPr>
          <w:rFonts w:hint="eastAsia"/>
        </w:rPr>
      </w:pPr>
      <w:r>
        <w:t>[REDACTED SAMPLE CONTENT]</w:t>
      </w:r>
    </w:p>
    <w:p w14:paraId="5A7BC520" w14:textId="6DA36986" w:rsidR="0086380F" w:rsidRDefault="00000000">
      <w:pPr>
        <w:pStyle w:val="Heading1"/>
      </w:pPr>
      <w:r>
        <w:lastRenderedPageBreak/>
        <w:t>Policy or procedure statements</w:t>
      </w:r>
    </w:p>
    <w:p w14:paraId="59463BC8" w14:textId="77777777" w:rsidR="0086380F" w:rsidRDefault="00000000">
      <w:pPr>
        <w:rPr>
          <w:rFonts w:hint="eastAsia"/>
        </w:rPr>
      </w:pPr>
      <w:r>
        <w:t>[REDACTED SAMPLE CONTENT]</w:t>
      </w:r>
    </w:p>
    <w:p w14:paraId="76705BB8" w14:textId="7CF76EBF" w:rsidR="0086380F" w:rsidRDefault="00000000">
      <w:pPr>
        <w:pStyle w:val="Heading1"/>
      </w:pPr>
      <w:r>
        <w:lastRenderedPageBreak/>
        <w:t>Operating steps / controls</w:t>
      </w:r>
    </w:p>
    <w:p w14:paraId="4F7B898B" w14:textId="77777777" w:rsidR="0086380F" w:rsidRDefault="00000000">
      <w:pPr>
        <w:rPr>
          <w:rFonts w:hint="eastAsia"/>
        </w:rPr>
      </w:pPr>
      <w:r>
        <w:t>[REDACTED SAMPLE CONTENT]</w:t>
      </w:r>
    </w:p>
    <w:p w14:paraId="51588252" w14:textId="28DDE8F6" w:rsidR="0086380F" w:rsidRDefault="00000000">
      <w:pPr>
        <w:pStyle w:val="Heading2"/>
      </w:pPr>
      <w:r>
        <w:t>Classification triggers</w:t>
      </w:r>
    </w:p>
    <w:p w14:paraId="4B8C620C" w14:textId="77777777" w:rsidR="0086380F" w:rsidRDefault="00000000">
      <w:pPr>
        <w:rPr>
          <w:rFonts w:hint="eastAsia"/>
        </w:rPr>
      </w:pPr>
      <w:r>
        <w:t>[REDACTED SAMPLE CONTENT]</w:t>
      </w:r>
    </w:p>
    <w:p w14:paraId="639A5387" w14:textId="3F21FE67" w:rsidR="0086380F" w:rsidRDefault="00000000">
      <w:pPr>
        <w:pStyle w:val="Heading2"/>
      </w:pPr>
      <w:r>
        <w:t>Checklist</w:t>
      </w:r>
    </w:p>
    <w:p w14:paraId="328354D6" w14:textId="77777777" w:rsidR="0086380F" w:rsidRDefault="00000000">
      <w:pPr>
        <w:rPr>
          <w:rFonts w:hint="eastAsia"/>
        </w:rPr>
      </w:pPr>
      <w:r>
        <w:t>[REDACTED SAMPLE CONTENT]</w:t>
      </w:r>
    </w:p>
    <w:p w14:paraId="735A53B5" w14:textId="2F280D4B" w:rsidR="0086380F" w:rsidRDefault="00000000">
      <w:pPr>
        <w:pStyle w:val="Heading2"/>
      </w:pPr>
      <w:r>
        <w:t>Decision workflow</w:t>
      </w:r>
    </w:p>
    <w:p w14:paraId="6B4A28E8" w14:textId="77777777" w:rsidR="0086380F" w:rsidRDefault="00000000">
      <w:pPr>
        <w:rPr>
          <w:rFonts w:hint="eastAsia"/>
        </w:rPr>
      </w:pPr>
      <w:r>
        <w:t>[REDACTED SAMPLE CONTENT]</w:t>
      </w:r>
    </w:p>
    <w:p w14:paraId="17104A8A" w14:textId="2D24B90E" w:rsidR="0086380F" w:rsidRDefault="00000000">
      <w:pPr>
        <w:pStyle w:val="Heading1"/>
      </w:pPr>
      <w:r>
        <w:lastRenderedPageBreak/>
        <w:t>Evidence and record keeping</w:t>
      </w:r>
    </w:p>
    <w:p w14:paraId="67084627" w14:textId="77777777" w:rsidR="0086380F" w:rsidRDefault="00000000">
      <w:pPr>
        <w:rPr>
          <w:rFonts w:hint="eastAsia"/>
        </w:rPr>
      </w:pPr>
      <w:r>
        <w:t>[REDACTED SAMPLE CONTENT]</w:t>
      </w:r>
    </w:p>
    <w:p w14:paraId="437844F2" w14:textId="77777777" w:rsidR="0086380F" w:rsidRDefault="00000000">
      <w:pPr>
        <w:pStyle w:val="Heading2"/>
      </w:pPr>
      <w:r>
        <w:t>Evidence expectations</w:t>
      </w:r>
    </w:p>
    <w:p w14:paraId="77F9DEA3" w14:textId="77777777" w:rsidR="0086380F" w:rsidRDefault="00000000">
      <w:pPr>
        <w:rPr>
          <w:rFonts w:hint="eastAsia"/>
        </w:rPr>
      </w:pPr>
      <w:r>
        <w:t>[REDACTED SAMPLE CONTENT]</w:t>
      </w:r>
    </w:p>
    <w:p w14:paraId="47DF148A" w14:textId="77777777" w:rsidR="0086380F" w:rsidRDefault="00000000">
      <w:pPr>
        <w:pStyle w:val="Heading2"/>
      </w:pPr>
      <w:r>
        <w:t>Records to retain</w:t>
      </w:r>
    </w:p>
    <w:p w14:paraId="5423DF9A" w14:textId="77777777" w:rsidR="0086380F" w:rsidRDefault="00000000">
      <w:pPr>
        <w:rPr>
          <w:rFonts w:hint="eastAsia"/>
        </w:rPr>
      </w:pPr>
      <w:r>
        <w:t>[REDACTED SAMPLE CONTENT]</w:t>
      </w:r>
    </w:p>
    <w:p w14:paraId="7F45FF3E" w14:textId="7DACA281" w:rsidR="0086380F" w:rsidRDefault="00000000">
      <w:pPr>
        <w:pStyle w:val="Heading1"/>
      </w:pPr>
      <w:r>
        <w:lastRenderedPageBreak/>
        <w:t>Exceptions and escalation</w:t>
      </w:r>
    </w:p>
    <w:p w14:paraId="3B5DE7BB" w14:textId="77777777" w:rsidR="0086380F" w:rsidRDefault="00000000">
      <w:pPr>
        <w:rPr>
          <w:rFonts w:hint="eastAsia"/>
        </w:rPr>
      </w:pPr>
      <w:r>
        <w:t>[REDACTED SAMPLE CONTENT]</w:t>
      </w:r>
    </w:p>
    <w:p w14:paraId="1C8FD4AA" w14:textId="77777777" w:rsidR="0086380F" w:rsidRDefault="00000000">
      <w:pPr>
        <w:pStyle w:val="Heading2"/>
      </w:pPr>
      <w:r>
        <w:t>Exceptions</w:t>
      </w:r>
    </w:p>
    <w:p w14:paraId="54DE4E88" w14:textId="77777777" w:rsidR="0086380F" w:rsidRDefault="00000000">
      <w:pPr>
        <w:rPr>
          <w:rFonts w:hint="eastAsia"/>
        </w:rPr>
      </w:pPr>
      <w:r>
        <w:t>[REDACTED SAMPLE CONTENT]</w:t>
      </w:r>
    </w:p>
    <w:p w14:paraId="6F7789E6" w14:textId="77777777" w:rsidR="0086380F" w:rsidRDefault="00000000">
      <w:pPr>
        <w:pStyle w:val="Heading2"/>
      </w:pPr>
      <w:r>
        <w:t>Escalation path</w:t>
      </w:r>
    </w:p>
    <w:p w14:paraId="57F23C3B" w14:textId="77777777" w:rsidR="0086380F" w:rsidRDefault="00000000">
      <w:pPr>
        <w:rPr>
          <w:rFonts w:hint="eastAsia"/>
        </w:rPr>
      </w:pPr>
      <w:r>
        <w:t>[REDACTED SAMPLE CONTENT]</w:t>
      </w:r>
    </w:p>
    <w:p w14:paraId="02FD910F" w14:textId="77777777" w:rsidR="0086380F" w:rsidRDefault="00000000">
      <w:pPr>
        <w:pStyle w:val="Heading1"/>
      </w:pPr>
      <w:r>
        <w:lastRenderedPageBreak/>
        <w:t>References</w:t>
      </w:r>
    </w:p>
    <w:p w14:paraId="54B295F5" w14:textId="77777777" w:rsidR="0086380F" w:rsidRDefault="00000000">
      <w:pPr>
        <w:rPr>
          <w:rFonts w:hint="eastAsia"/>
        </w:rPr>
      </w:pPr>
      <w:r>
        <w:t>[REDACTED SAMPLE CONTENT]</w:t>
      </w:r>
    </w:p>
    <w:p w14:paraId="622FC9F8" w14:textId="77777777" w:rsidR="0086380F" w:rsidRDefault="00000000">
      <w:pPr>
        <w:pStyle w:val="Heading1"/>
      </w:pPr>
      <w:r>
        <w:lastRenderedPageBreak/>
        <w:t>Attachments (included in pack)</w:t>
      </w:r>
    </w:p>
    <w:p w14:paraId="5E642A80" w14:textId="77777777" w:rsidR="0086380F" w:rsidRDefault="00000000">
      <w:pPr>
        <w:rPr>
          <w:rFonts w:hint="eastAsia"/>
        </w:rPr>
      </w:pPr>
      <w:r>
        <w:t>[REDACTED SAMPLE CONTENT]</w:t>
      </w:r>
    </w:p>
    <w:sectPr w:rsidR="0086380F" w:rsidSect="00F171A1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C8F2FE" w14:textId="77777777" w:rsidR="00DB5868" w:rsidRDefault="00DB5868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660C8A8A" w14:textId="77777777" w:rsidR="00DB5868" w:rsidRDefault="00DB5868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Inter">
    <w:altName w:val="Cambria"/>
    <w:panose1 w:val="020B0604020202020204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F1D7E9" w14:textId="77777777" w:rsidR="00B55A86" w:rsidRDefault="00B55A86">
    <w:pPr>
      <w:pStyle w:val="Footer"/>
      <w:rPr>
        <w:rFonts w:hint="eastAsia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3028"/>
      <w:gridCol w:w="2989"/>
      <w:gridCol w:w="3009"/>
    </w:tblGrid>
    <w:tr w:rsidR="00B55A86" w14:paraId="45B44449" w14:textId="77777777">
      <w:tc>
        <w:tcPr>
          <w:tcW w:w="3120" w:type="dxa"/>
        </w:tcPr>
        <w:p w14:paraId="4BF4C615" w14:textId="77777777" w:rsidR="00B55A86" w:rsidRDefault="00000000">
          <w:pPr>
            <w:rPr>
              <w:rFonts w:hint="eastAsia"/>
            </w:rPr>
          </w:pPr>
          <w:r>
            <w:t>© 2025 Accel Comply. All rights reserved.</w:t>
          </w:r>
        </w:p>
      </w:tc>
      <w:tc>
        <w:tcPr>
          <w:tcW w:w="3120" w:type="dxa"/>
        </w:tcPr>
        <w:p w14:paraId="085FF590" w14:textId="77777777" w:rsidR="00B55A86" w:rsidRDefault="00B55A86">
          <w:pPr>
            <w:rPr>
              <w:rFonts w:hint="eastAsia"/>
            </w:rPr>
          </w:pPr>
        </w:p>
      </w:tc>
      <w:tc>
        <w:tcPr>
          <w:tcW w:w="3120" w:type="dxa"/>
        </w:tcPr>
        <w:p w14:paraId="645C584C" w14:textId="77777777" w:rsidR="00B55A86" w:rsidRDefault="00000000">
          <w:pPr>
            <w:jc w:val="right"/>
            <w:rPr>
              <w:rFonts w:hint="eastAsia"/>
            </w:rPr>
          </w:pPr>
          <w:r>
            <w:t xml:space="preserve">Page </w:t>
          </w:r>
          <w:r>
            <w:fldChar w:fldCharType="begin"/>
          </w:r>
          <w:r>
            <w:instrText>PAGE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separate"/>
          </w:r>
          <w:r>
            <w:t>1</w:t>
          </w:r>
          <w: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DB015C" w14:textId="77777777" w:rsidR="00DB5868" w:rsidRDefault="00DB5868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765048DE" w14:textId="77777777" w:rsidR="00DB5868" w:rsidRDefault="00DB5868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E9949D" w14:textId="77777777" w:rsidR="00B55A86" w:rsidRDefault="00B55A86">
    <w:pPr>
      <w:pStyle w:val="Header"/>
      <w:rPr>
        <w:rFonts w:hint="eastAsia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545"/>
      <w:gridCol w:w="4481"/>
    </w:tblGrid>
    <w:tr w:rsidR="00B55A86" w14:paraId="6C372556" w14:textId="77777777">
      <w:tc>
        <w:tcPr>
          <w:tcW w:w="4680" w:type="dxa"/>
        </w:tcPr>
        <w:p w14:paraId="43F73908" w14:textId="77777777" w:rsidR="00B55A86" w:rsidRDefault="00000000">
          <w:pPr>
            <w:rPr>
              <w:rFonts w:hint="eastAsia"/>
            </w:rPr>
          </w:pPr>
          <w:r>
            <w:rPr>
              <w:noProof/>
            </w:rPr>
            <w:drawing>
              <wp:inline distT="0" distB="0" distL="0" distR="0" wp14:anchorId="2DA3317A" wp14:editId="68ADD010">
                <wp:extent cx="916305" cy="457200"/>
                <wp:effectExtent l="0" t="0" r="0" b="0"/>
                <wp:docPr id="1296767669" name="Picture 1296767669" descr="Accel Comply 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accel_comply_no_text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16305" cy="457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80" w:type="dxa"/>
        </w:tcPr>
        <w:p w14:paraId="7E53B441" w14:textId="77777777" w:rsidR="00B55A86" w:rsidRDefault="00000000">
          <w:pPr>
            <w:jc w:val="right"/>
            <w:rPr>
              <w:rFonts w:hint="eastAsia"/>
            </w:rPr>
          </w:pPr>
          <w:r>
            <w:fldChar w:fldCharType="begin"/>
          </w:r>
          <w:r>
            <w:instrText>DOCPROPERTY  Title \* MERGEFORMAT</w:instrText>
          </w:r>
          <w:r>
            <w:fldChar w:fldCharType="end"/>
          </w: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73A5E2C"/>
    <w:multiLevelType w:val="multilevel"/>
    <w:tmpl w:val="FBEC2506"/>
    <w:lvl w:ilvl="0">
      <w:start w:val="1"/>
      <w:numFmt w:val="decimal"/>
      <w:pStyle w:val="Heading1"/>
      <w:lvlText w:val="%1."/>
      <w:lvlJc w:val="left"/>
      <w:pPr>
        <w:ind w:left="0" w:hanging="360"/>
      </w:pPr>
      <w:rPr>
        <w:b/>
      </w:rPr>
    </w:lvl>
    <w:lvl w:ilvl="1">
      <w:start w:val="1"/>
      <w:numFmt w:val="decimal"/>
      <w:pStyle w:val="Heading2"/>
      <w:lvlText w:val="%1.%2."/>
      <w:lvlJc w:val="left"/>
      <w:pPr>
        <w:ind w:left="720" w:hanging="360"/>
      </w:pPr>
      <w:rPr>
        <w:b/>
      </w:rPr>
    </w:lvl>
    <w:lvl w:ilvl="2">
      <w:start w:val="1"/>
      <w:numFmt w:val="decimal"/>
      <w:pStyle w:val="Heading3"/>
      <w:lvlText w:val="%1.%2.%3."/>
      <w:lvlJc w:val="left"/>
      <w:pPr>
        <w:ind w:left="1440" w:hanging="360"/>
      </w:pPr>
      <w:rPr>
        <w:b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427531918">
    <w:abstractNumId w:val="9"/>
  </w:num>
  <w:num w:numId="2" w16cid:durableId="12388965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1A1"/>
    <w:rsid w:val="00034616"/>
    <w:rsid w:val="0006063C"/>
    <w:rsid w:val="001403B9"/>
    <w:rsid w:val="0015074B"/>
    <w:rsid w:val="0029639D"/>
    <w:rsid w:val="00326F90"/>
    <w:rsid w:val="003A1623"/>
    <w:rsid w:val="0061284C"/>
    <w:rsid w:val="00642768"/>
    <w:rsid w:val="007019D6"/>
    <w:rsid w:val="0086380F"/>
    <w:rsid w:val="00910B9F"/>
    <w:rsid w:val="00A56F18"/>
    <w:rsid w:val="00AA1D8D"/>
    <w:rsid w:val="00B47730"/>
    <w:rsid w:val="00B55A86"/>
    <w:rsid w:val="00B60E26"/>
    <w:rsid w:val="00C74E43"/>
    <w:rsid w:val="00CB0664"/>
    <w:rsid w:val="00CD248D"/>
    <w:rsid w:val="00DB5868"/>
    <w:rsid w:val="00ED3631"/>
    <w:rsid w:val="00EE73BB"/>
    <w:rsid w:val="00F171A1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A3BC9A5"/>
  <w14:defaultImageDpi w14:val="300"/>
  <w15:docId w15:val="{8D0ED73C-65D6-5D43-8254-563DC0059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Inter" w:hAnsi="Inter"/>
      <w:color w:val="152B4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pageBreakBefore/>
      <w:numPr>
        <w:numId w:val="1"/>
      </w:numPr>
      <w:spacing w:before="480" w:after="240"/>
      <w:outlineLvl w:val="0"/>
    </w:pPr>
    <w:rPr>
      <w:rFonts w:asciiTheme="majorHAnsi" w:eastAsiaTheme="majorEastAsia" w:hAnsiTheme="majorHAnsi" w:cstheme="majorBidi"/>
      <w:b/>
      <w:bCs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numPr>
        <w:ilvl w:val="1"/>
        <w:numId w:val="1"/>
      </w:numPr>
      <w:spacing w:before="360" w:after="120"/>
      <w:outlineLvl w:val="1"/>
    </w:pPr>
    <w:rPr>
      <w:rFonts w:asciiTheme="majorHAnsi" w:eastAsiaTheme="majorEastAsia" w:hAnsiTheme="majorHAnsi" w:cstheme="majorBidi"/>
      <w:b/>
      <w:bCs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numPr>
        <w:ilvl w:val="2"/>
        <w:numId w:val="1"/>
      </w:numPr>
      <w:spacing w:before="240" w:after="80"/>
      <w:outlineLvl w:val="2"/>
    </w:pPr>
    <w:rPr>
      <w:rFonts w:asciiTheme="majorHAnsi" w:eastAsiaTheme="majorEastAsia" w:hAnsiTheme="majorHAnsi" w:cstheme="majorBidi"/>
      <w:b/>
      <w:bCs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ind w:hanging="360"/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tabs>
        <w:tab w:val="num" w:pos="360"/>
      </w:tabs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tabs>
        <w:tab w:val="num" w:pos="360"/>
      </w:tabs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tabs>
        <w:tab w:val="num" w:pos="360"/>
      </w:tabs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tabs>
        <w:tab w:val="num" w:pos="360"/>
      </w:tabs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tabs>
        <w:tab w:val="num" w:pos="360"/>
      </w:tabs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pPr>
      <w:spacing w:before="120" w:after="120"/>
      <w:ind w:left="720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Cs/>
      <w:i/>
      <w:sz w:val="20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TOC1">
    <w:name w:val="toc 1"/>
    <w:basedOn w:val="Normal"/>
    <w:next w:val="Normal"/>
    <w:autoRedefine/>
    <w:uiPriority w:val="39"/>
    <w:unhideWhenUsed/>
    <w:rsid w:val="00A56F18"/>
    <w:pPr>
      <w:spacing w:before="120" w:after="0"/>
    </w:pPr>
    <w:rPr>
      <w:rFonts w:asciiTheme="minorHAnsi" w:hAnsiTheme="minorHAnsi"/>
      <w:b/>
      <w:bCs/>
      <w:i/>
      <w:iCs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rsid w:val="00A56F18"/>
    <w:pPr>
      <w:spacing w:before="120" w:after="0"/>
      <w:ind w:left="220"/>
    </w:pPr>
    <w:rPr>
      <w:rFonts w:asciiTheme="minorHAnsi" w:hAnsiTheme="minorHAnsi"/>
      <w:b/>
      <w:bCs/>
    </w:rPr>
  </w:style>
  <w:style w:type="character" w:styleId="Hyperlink">
    <w:name w:val="Hyperlink"/>
    <w:basedOn w:val="DefaultParagraphFont"/>
    <w:uiPriority w:val="99"/>
    <w:unhideWhenUsed/>
    <w:rsid w:val="00A56F1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10</Pages>
  <Words>201</Words>
  <Characters>1308</Characters>
  <Application>Microsoft Office Word</Application>
  <DocSecurity>0</DocSecurity>
  <Lines>48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Accel Comply</Company>
  <LinksUpToDate>false</LinksUpToDate>
  <CharactersWithSpaces>1459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Behzad Motagh | Accel Comply</dc:creator>
  <cp:keywords/>
  <dc:description/>
  <cp:lastModifiedBy>Behzad Motaghi | Accel Comply</cp:lastModifiedBy>
  <cp:revision>2</cp:revision>
  <dcterms:created xsi:type="dcterms:W3CDTF">2026-01-23T11:59:00Z</dcterms:created>
  <dcterms:modified xsi:type="dcterms:W3CDTF">2026-02-04T21:27:00Z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 (United Kingdom)</vt:lpwstr>
  </property>
</Properties>
</file>