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4459" w14:textId="77777777" w:rsidR="006E7219" w:rsidRDefault="00000000">
      <w:pPr>
        <w:pStyle w:val="Title"/>
      </w:pPr>
      <w:r>
        <w:t>A-09 - HR security and joiner/mover/leaver (JML) procedure</w:t>
      </w:r>
    </w:p>
    <w:p w14:paraId="021CDF61" w14:textId="77777777" w:rsidR="006E7219" w:rsidRDefault="00000000">
      <w:pPr>
        <w:pStyle w:val="Subtitle"/>
      </w:pPr>
      <w:r>
        <w:t>Procedure</w:t>
      </w:r>
    </w:p>
    <w:p w14:paraId="28B245EF" w14:textId="77777777" w:rsidR="006E7219" w:rsidRDefault="00000000">
      <w:pPr>
        <w:rPr>
          <w:rFonts w:hint="eastAsia"/>
        </w:rPr>
      </w:pPr>
      <w:r>
        <w:t>Sample: demonstration document. Organisation-specific facts have been anonymised or left as TODO-ORG-FACT placeholders.</w:t>
      </w:r>
    </w:p>
    <w:p w14:paraId="5A31B66B" w14:textId="77777777" w:rsidR="006E7219" w:rsidRDefault="006E7219">
      <w:pPr>
        <w:rPr>
          <w:rFonts w:hint="eastAsia"/>
        </w:rPr>
      </w:pPr>
    </w:p>
    <w:p w14:paraId="40301A7C" w14:textId="77777777" w:rsidR="006E7219" w:rsidRDefault="00000000">
      <w:pPr>
        <w:pStyle w:val="Heading1"/>
      </w:pPr>
      <w:r>
        <w:lastRenderedPageBreak/>
        <w:t>Document control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6E7219" w14:paraId="243934E9" w14:textId="77777777">
        <w:tc>
          <w:tcPr>
            <w:tcW w:w="4513" w:type="dxa"/>
          </w:tcPr>
          <w:p w14:paraId="1074EB4E" w14:textId="77777777" w:rsidR="006E7219" w:rsidRDefault="00000000">
            <w:pPr>
              <w:rPr>
                <w:rFonts w:hint="eastAsia"/>
              </w:rPr>
            </w:pPr>
            <w:r>
              <w:t>Artefact ID</w:t>
            </w:r>
          </w:p>
        </w:tc>
        <w:tc>
          <w:tcPr>
            <w:tcW w:w="4513" w:type="dxa"/>
          </w:tcPr>
          <w:p w14:paraId="7073C428" w14:textId="77777777" w:rsidR="006E7219" w:rsidRDefault="00000000">
            <w:pPr>
              <w:rPr>
                <w:rFonts w:hint="eastAsia"/>
              </w:rPr>
            </w:pPr>
            <w:r>
              <w:t>A-09</w:t>
            </w:r>
          </w:p>
        </w:tc>
      </w:tr>
      <w:tr w:rsidR="006E7219" w14:paraId="3B872F27" w14:textId="77777777">
        <w:tc>
          <w:tcPr>
            <w:tcW w:w="4513" w:type="dxa"/>
          </w:tcPr>
          <w:p w14:paraId="41AF8438" w14:textId="77777777" w:rsidR="006E7219" w:rsidRDefault="00000000">
            <w:pPr>
              <w:rPr>
                <w:rFonts w:hint="eastAsia"/>
              </w:rPr>
            </w:pPr>
            <w:r>
              <w:t>Title</w:t>
            </w:r>
          </w:p>
        </w:tc>
        <w:tc>
          <w:tcPr>
            <w:tcW w:w="4513" w:type="dxa"/>
          </w:tcPr>
          <w:p w14:paraId="05702D51" w14:textId="77777777" w:rsidR="006E7219" w:rsidRDefault="00000000">
            <w:pPr>
              <w:rPr>
                <w:rFonts w:hint="eastAsia"/>
              </w:rPr>
            </w:pPr>
            <w:r>
              <w:t>HR security and joiner/mover/leaver (JML) procedure</w:t>
            </w:r>
          </w:p>
        </w:tc>
      </w:tr>
      <w:tr w:rsidR="006E7219" w14:paraId="4BA78115" w14:textId="77777777">
        <w:tc>
          <w:tcPr>
            <w:tcW w:w="4513" w:type="dxa"/>
          </w:tcPr>
          <w:p w14:paraId="4C28C3E2" w14:textId="77777777" w:rsidR="006E7219" w:rsidRDefault="00000000">
            <w:pPr>
              <w:rPr>
                <w:rFonts w:hint="eastAsia"/>
              </w:rPr>
            </w:pPr>
            <w:r>
              <w:t>Version</w:t>
            </w:r>
          </w:p>
        </w:tc>
        <w:tc>
          <w:tcPr>
            <w:tcW w:w="4513" w:type="dxa"/>
          </w:tcPr>
          <w:p w14:paraId="52EF9156" w14:textId="77777777" w:rsidR="006E7219" w:rsidRDefault="00000000">
            <w:pPr>
              <w:rPr>
                <w:rFonts w:hint="eastAsia"/>
              </w:rPr>
            </w:pPr>
            <w:r>
              <w:t>1.0</w:t>
            </w:r>
          </w:p>
        </w:tc>
      </w:tr>
      <w:tr w:rsidR="006E7219" w14:paraId="7B25E442" w14:textId="77777777">
        <w:tc>
          <w:tcPr>
            <w:tcW w:w="4513" w:type="dxa"/>
          </w:tcPr>
          <w:p w14:paraId="740FF198" w14:textId="77777777" w:rsidR="006E7219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4513" w:type="dxa"/>
          </w:tcPr>
          <w:p w14:paraId="22B454CC" w14:textId="77777777" w:rsidR="006E7219" w:rsidRDefault="00000000">
            <w:pPr>
              <w:rPr>
                <w:rFonts w:hint="eastAsia"/>
              </w:rPr>
            </w:pPr>
            <w:r>
              <w:t>Ready for Review</w:t>
            </w:r>
          </w:p>
        </w:tc>
      </w:tr>
      <w:tr w:rsidR="006E7219" w14:paraId="0828E3CB" w14:textId="77777777">
        <w:tc>
          <w:tcPr>
            <w:tcW w:w="4513" w:type="dxa"/>
          </w:tcPr>
          <w:p w14:paraId="77B2A31F" w14:textId="77777777" w:rsidR="006E7219" w:rsidRDefault="00000000">
            <w:pPr>
              <w:rPr>
                <w:rFonts w:hint="eastAsia"/>
              </w:rPr>
            </w:pPr>
            <w:r>
              <w:t>Owner role</w:t>
            </w:r>
          </w:p>
        </w:tc>
        <w:tc>
          <w:tcPr>
            <w:tcW w:w="4513" w:type="dxa"/>
          </w:tcPr>
          <w:p w14:paraId="1B28D2BA" w14:textId="77777777" w:rsidR="006E7219" w:rsidRDefault="00000000">
            <w:pPr>
              <w:rPr>
                <w:rFonts w:hint="eastAsia"/>
              </w:rPr>
            </w:pPr>
            <w:r>
              <w:t>HR Lead</w:t>
            </w:r>
          </w:p>
        </w:tc>
      </w:tr>
      <w:tr w:rsidR="006E7219" w14:paraId="55631F15" w14:textId="77777777">
        <w:tc>
          <w:tcPr>
            <w:tcW w:w="4513" w:type="dxa"/>
          </w:tcPr>
          <w:p w14:paraId="23B79B65" w14:textId="77777777" w:rsidR="006E7219" w:rsidRDefault="00000000">
            <w:pPr>
              <w:rPr>
                <w:rFonts w:hint="eastAsia"/>
              </w:rPr>
            </w:pPr>
            <w:r>
              <w:t>Approver role</w:t>
            </w:r>
          </w:p>
        </w:tc>
        <w:tc>
          <w:tcPr>
            <w:tcW w:w="4513" w:type="dxa"/>
          </w:tcPr>
          <w:p w14:paraId="55D13174" w14:textId="77777777" w:rsidR="006E7219" w:rsidRDefault="00000000">
            <w:pPr>
              <w:rPr>
                <w:rFonts w:hint="eastAsia"/>
              </w:rPr>
            </w:pPr>
            <w:r>
              <w:t>Delivery Lead</w:t>
            </w:r>
          </w:p>
        </w:tc>
      </w:tr>
      <w:tr w:rsidR="006E7219" w14:paraId="57F1EC51" w14:textId="77777777">
        <w:tc>
          <w:tcPr>
            <w:tcW w:w="4513" w:type="dxa"/>
          </w:tcPr>
          <w:p w14:paraId="56AC50B4" w14:textId="77777777" w:rsidR="006E7219" w:rsidRDefault="00000000">
            <w:pPr>
              <w:rPr>
                <w:rFonts w:hint="eastAsia"/>
              </w:rPr>
            </w:pPr>
            <w:r>
              <w:t>Effective date</w:t>
            </w:r>
          </w:p>
        </w:tc>
        <w:tc>
          <w:tcPr>
            <w:tcW w:w="4513" w:type="dxa"/>
          </w:tcPr>
          <w:p w14:paraId="2BA0EEB2" w14:textId="77777777" w:rsidR="006E7219" w:rsidRDefault="00000000">
            <w:pPr>
              <w:rPr>
                <w:rFonts w:hint="eastAsia"/>
              </w:rPr>
            </w:pPr>
            <w:r>
              <w:t>TODO-ORG-FACT: Effective date</w:t>
            </w:r>
          </w:p>
        </w:tc>
      </w:tr>
      <w:tr w:rsidR="006E7219" w14:paraId="7D1B4665" w14:textId="77777777">
        <w:tc>
          <w:tcPr>
            <w:tcW w:w="4513" w:type="dxa"/>
          </w:tcPr>
          <w:p w14:paraId="7703CE77" w14:textId="77777777" w:rsidR="006E7219" w:rsidRDefault="00000000">
            <w:pPr>
              <w:rPr>
                <w:rFonts w:hint="eastAsia"/>
              </w:rPr>
            </w:pPr>
            <w:r>
              <w:t>Review cadence</w:t>
            </w:r>
          </w:p>
        </w:tc>
        <w:tc>
          <w:tcPr>
            <w:tcW w:w="4513" w:type="dxa"/>
          </w:tcPr>
          <w:p w14:paraId="6814B2C6" w14:textId="77777777" w:rsidR="006E7219" w:rsidRDefault="00000000">
            <w:pPr>
              <w:rPr>
                <w:rFonts w:hint="eastAsia"/>
              </w:rPr>
            </w:pPr>
            <w:r>
              <w:t>Annual and on material change</w:t>
            </w:r>
          </w:p>
        </w:tc>
      </w:tr>
      <w:tr w:rsidR="006E7219" w14:paraId="046CAFB0" w14:textId="77777777">
        <w:tc>
          <w:tcPr>
            <w:tcW w:w="4513" w:type="dxa"/>
          </w:tcPr>
          <w:p w14:paraId="1A68832F" w14:textId="77777777" w:rsidR="006E7219" w:rsidRDefault="00000000">
            <w:pPr>
              <w:rPr>
                <w:rFonts w:hint="eastAsia"/>
              </w:rPr>
            </w:pPr>
            <w:r>
              <w:t>Classification</w:t>
            </w:r>
          </w:p>
        </w:tc>
        <w:tc>
          <w:tcPr>
            <w:tcW w:w="4513" w:type="dxa"/>
          </w:tcPr>
          <w:p w14:paraId="367D6A88" w14:textId="77777777" w:rsidR="006E7219" w:rsidRDefault="00000000">
            <w:pPr>
              <w:rPr>
                <w:rFonts w:hint="eastAsia"/>
              </w:rPr>
            </w:pPr>
            <w:r>
              <w:t>Internal</w:t>
            </w:r>
          </w:p>
        </w:tc>
      </w:tr>
    </w:tbl>
    <w:p w14:paraId="589CA2F7" w14:textId="77777777" w:rsidR="006E7219" w:rsidRDefault="006E7219">
      <w:pPr>
        <w:rPr>
          <w:rFonts w:hint="eastAsia"/>
        </w:rPr>
      </w:pPr>
    </w:p>
    <w:p w14:paraId="0C24C822" w14:textId="77777777" w:rsidR="006E7219" w:rsidRDefault="00000000">
      <w:pPr>
        <w:pStyle w:val="Heading2"/>
      </w:pPr>
      <w:r>
        <w:t>Change log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56"/>
        <w:gridCol w:w="2256"/>
        <w:gridCol w:w="2256"/>
        <w:gridCol w:w="2256"/>
      </w:tblGrid>
      <w:tr w:rsidR="006E7219" w14:paraId="69AFC15C" w14:textId="77777777">
        <w:tc>
          <w:tcPr>
            <w:tcW w:w="2256" w:type="dxa"/>
          </w:tcPr>
          <w:p w14:paraId="7A1E7120" w14:textId="77777777" w:rsidR="006E7219" w:rsidRDefault="00000000">
            <w:pPr>
              <w:rPr>
                <w:rFonts w:hint="eastAsia"/>
              </w:rPr>
            </w:pPr>
            <w:r>
              <w:t>Version</w:t>
            </w:r>
          </w:p>
        </w:tc>
        <w:tc>
          <w:tcPr>
            <w:tcW w:w="2256" w:type="dxa"/>
          </w:tcPr>
          <w:p w14:paraId="7CE6E257" w14:textId="77777777" w:rsidR="006E7219" w:rsidRDefault="00000000">
            <w:pPr>
              <w:rPr>
                <w:rFonts w:hint="eastAsia"/>
              </w:rPr>
            </w:pPr>
            <w:r>
              <w:t>Date</w:t>
            </w:r>
          </w:p>
        </w:tc>
        <w:tc>
          <w:tcPr>
            <w:tcW w:w="2256" w:type="dxa"/>
          </w:tcPr>
          <w:p w14:paraId="40861E43" w14:textId="77777777" w:rsidR="006E7219" w:rsidRDefault="00000000">
            <w:pPr>
              <w:rPr>
                <w:rFonts w:hint="eastAsia"/>
              </w:rPr>
            </w:pPr>
            <w:r>
              <w:t>Author</w:t>
            </w:r>
          </w:p>
        </w:tc>
        <w:tc>
          <w:tcPr>
            <w:tcW w:w="2256" w:type="dxa"/>
          </w:tcPr>
          <w:p w14:paraId="7443D783" w14:textId="77777777" w:rsidR="006E7219" w:rsidRDefault="00000000">
            <w:pPr>
              <w:rPr>
                <w:rFonts w:hint="eastAsia"/>
              </w:rPr>
            </w:pPr>
            <w:r>
              <w:t>Summary</w:t>
            </w:r>
          </w:p>
        </w:tc>
      </w:tr>
      <w:tr w:rsidR="00A427CA" w14:paraId="610AC23B" w14:textId="77777777">
        <w:tc>
          <w:tcPr>
            <w:tcW w:w="2256" w:type="dxa"/>
          </w:tcPr>
          <w:p w14:paraId="1699E188" w14:textId="77777777" w:rsidR="00A427CA" w:rsidRDefault="00A427CA" w:rsidP="00A427CA">
            <w:pPr>
              <w:rPr>
                <w:rFonts w:hint="eastAsia"/>
              </w:rPr>
            </w:pPr>
            <w:r>
              <w:t>1.0</w:t>
            </w:r>
          </w:p>
        </w:tc>
        <w:tc>
          <w:tcPr>
            <w:tcW w:w="2256" w:type="dxa"/>
          </w:tcPr>
          <w:p w14:paraId="286DE298" w14:textId="5A5BB49A" w:rsidR="00A427CA" w:rsidRDefault="00A427CA" w:rsidP="00A427CA">
            <w:pPr>
              <w:rPr>
                <w:rFonts w:hint="eastAsia"/>
              </w:rPr>
            </w:pPr>
            <w:r>
              <w:t>[REDACTED]</w:t>
            </w:r>
          </w:p>
        </w:tc>
        <w:tc>
          <w:tcPr>
            <w:tcW w:w="2256" w:type="dxa"/>
          </w:tcPr>
          <w:p w14:paraId="1A9A9FF0" w14:textId="77777777" w:rsidR="00A427CA" w:rsidRDefault="00A427CA" w:rsidP="00A427CA">
            <w:pPr>
              <w:rPr>
                <w:rFonts w:hint="eastAsia"/>
              </w:rPr>
            </w:pPr>
            <w:r>
              <w:t>HR Lead</w:t>
            </w:r>
          </w:p>
        </w:tc>
        <w:tc>
          <w:tcPr>
            <w:tcW w:w="2256" w:type="dxa"/>
          </w:tcPr>
          <w:p w14:paraId="38F66EF0" w14:textId="3CD1F033" w:rsidR="00A427CA" w:rsidRDefault="00A427CA" w:rsidP="00A427CA">
            <w:pPr>
              <w:rPr>
                <w:rFonts w:hint="eastAsia"/>
              </w:rPr>
            </w:pPr>
            <w:r>
              <w:t>[REDACTED]</w:t>
            </w:r>
          </w:p>
        </w:tc>
      </w:tr>
    </w:tbl>
    <w:p w14:paraId="74CA317D" w14:textId="77777777" w:rsidR="006E7219" w:rsidRDefault="006E7219">
      <w:pPr>
        <w:rPr>
          <w:rFonts w:hint="eastAsia"/>
        </w:rPr>
      </w:pPr>
    </w:p>
    <w:p w14:paraId="0BD9835F" w14:textId="52AEA092" w:rsidR="006E7219" w:rsidRDefault="00000000">
      <w:pPr>
        <w:pStyle w:val="Heading1"/>
      </w:pPr>
      <w:r>
        <w:lastRenderedPageBreak/>
        <w:t>Purpose and scope</w:t>
      </w:r>
    </w:p>
    <w:p w14:paraId="329189D6" w14:textId="77777777" w:rsidR="006E7219" w:rsidRDefault="00000000">
      <w:pPr>
        <w:rPr>
          <w:rFonts w:hint="eastAsia"/>
        </w:rPr>
      </w:pPr>
      <w:r>
        <w:t>This procedure defines joiner, mover, and leaver (JML) controls to ensure accounts and access are provisioned, changed, and removed promptly and with appropriate approvals.</w:t>
      </w:r>
    </w:p>
    <w:p w14:paraId="00F70A5E" w14:textId="77777777" w:rsidR="006E7219" w:rsidRDefault="00000000">
      <w:pPr>
        <w:pStyle w:val="Heading2"/>
      </w:pPr>
      <w:r>
        <w:t>Scope</w:t>
      </w:r>
    </w:p>
    <w:p w14:paraId="20556E40" w14:textId="77777777" w:rsidR="006E7219" w:rsidRDefault="00000000">
      <w:pPr>
        <w:pStyle w:val="ListBullet"/>
        <w:rPr>
          <w:rFonts w:hint="eastAsia"/>
        </w:rPr>
      </w:pPr>
      <w:r>
        <w:t>All workforce identities (employees and long-term contractors).</w:t>
      </w:r>
    </w:p>
    <w:p w14:paraId="08734646" w14:textId="77777777" w:rsidR="006E7219" w:rsidRDefault="00000000">
      <w:pPr>
        <w:pStyle w:val="ListBullet"/>
        <w:rPr>
          <w:rFonts w:hint="eastAsia"/>
        </w:rPr>
      </w:pPr>
      <w:r>
        <w:t>Third-party accounts where the organisation provisions access.</w:t>
      </w:r>
    </w:p>
    <w:p w14:paraId="495BB32C" w14:textId="77777777" w:rsidR="006E7219" w:rsidRDefault="00000000">
      <w:pPr>
        <w:pStyle w:val="ListBullet"/>
        <w:rPr>
          <w:rFonts w:hint="eastAsia"/>
        </w:rPr>
      </w:pPr>
      <w:r>
        <w:t>Privileged and standard access reviews.</w:t>
      </w:r>
    </w:p>
    <w:p w14:paraId="5DF588F8" w14:textId="45B16508" w:rsidR="006E7219" w:rsidRDefault="00000000">
      <w:pPr>
        <w:pStyle w:val="Heading1"/>
      </w:pPr>
      <w:r>
        <w:lastRenderedPageBreak/>
        <w:t>Roles and responsibilities</w:t>
      </w:r>
    </w:p>
    <w:p w14:paraId="2F947C7E" w14:textId="77777777" w:rsidR="006E7219" w:rsidRDefault="00000000">
      <w:pPr>
        <w:pStyle w:val="Heading2"/>
      </w:pPr>
      <w:r>
        <w:t>HR Lead (Owner)</w:t>
      </w:r>
    </w:p>
    <w:p w14:paraId="6E78C4EA" w14:textId="77777777" w:rsidR="006E7219" w:rsidRDefault="00000000">
      <w:pPr>
        <w:pStyle w:val="ListBullet"/>
        <w:rPr>
          <w:rFonts w:hint="eastAsia"/>
        </w:rPr>
      </w:pPr>
      <w:r>
        <w:t>Ensure JML triggers are captured and communicated to identity administration.</w:t>
      </w:r>
    </w:p>
    <w:p w14:paraId="2A27285D" w14:textId="77777777" w:rsidR="006E7219" w:rsidRDefault="00000000">
      <w:pPr>
        <w:pStyle w:val="ListBullet"/>
        <w:rPr>
          <w:rFonts w:hint="eastAsia"/>
        </w:rPr>
      </w:pPr>
      <w:r>
        <w:t>Maintain HR-side records of start dates, role changes, and leaver events.</w:t>
      </w:r>
    </w:p>
    <w:p w14:paraId="3B444C15" w14:textId="77777777" w:rsidR="006E7219" w:rsidRDefault="00000000">
      <w:pPr>
        <w:pStyle w:val="Heading2"/>
      </w:pPr>
      <w:r>
        <w:t>Hiring Manager</w:t>
      </w:r>
    </w:p>
    <w:p w14:paraId="4627825E" w14:textId="77777777" w:rsidR="006E7219" w:rsidRDefault="00000000">
      <w:pPr>
        <w:pStyle w:val="ListBullet"/>
        <w:rPr>
          <w:rFonts w:hint="eastAsia"/>
        </w:rPr>
      </w:pPr>
      <w:r>
        <w:t>Initiate joiner/mover requests and define required access and privilege level.</w:t>
      </w:r>
    </w:p>
    <w:p w14:paraId="74C12796" w14:textId="77777777" w:rsidR="006E7219" w:rsidRDefault="00000000">
      <w:pPr>
        <w:pStyle w:val="ListBullet"/>
        <w:rPr>
          <w:rFonts w:hint="eastAsia"/>
        </w:rPr>
      </w:pPr>
      <w:r>
        <w:t>Confirm leaver handover requirements and access removal priorities.</w:t>
      </w:r>
    </w:p>
    <w:p w14:paraId="3118A4B9" w14:textId="77777777" w:rsidR="006E7219" w:rsidRDefault="00000000">
      <w:pPr>
        <w:pStyle w:val="Heading2"/>
      </w:pPr>
      <w:r>
        <w:t>System Owner</w:t>
      </w:r>
    </w:p>
    <w:p w14:paraId="19741105" w14:textId="77777777" w:rsidR="006E7219" w:rsidRDefault="00000000">
      <w:pPr>
        <w:pStyle w:val="ListBullet"/>
        <w:rPr>
          <w:rFonts w:hint="eastAsia"/>
        </w:rPr>
      </w:pPr>
      <w:r>
        <w:t>Approve access to their systems and confirm least privilege.</w:t>
      </w:r>
    </w:p>
    <w:p w14:paraId="14BDAF0E" w14:textId="77777777" w:rsidR="006E7219" w:rsidRDefault="00000000">
      <w:pPr>
        <w:pStyle w:val="ListBullet"/>
        <w:rPr>
          <w:rFonts w:hint="eastAsia"/>
        </w:rPr>
      </w:pPr>
      <w:r>
        <w:t>Support access reviews for their systems.</w:t>
      </w:r>
    </w:p>
    <w:p w14:paraId="4BF17571" w14:textId="77777777" w:rsidR="006E7219" w:rsidRDefault="00000000">
      <w:pPr>
        <w:pStyle w:val="Heading2"/>
      </w:pPr>
      <w:r>
        <w:t>Identity Administrator</w:t>
      </w:r>
    </w:p>
    <w:p w14:paraId="0933433A" w14:textId="77777777" w:rsidR="006E7219" w:rsidRDefault="00000000">
      <w:pPr>
        <w:pStyle w:val="ListBullet"/>
        <w:rPr>
          <w:rFonts w:hint="eastAsia"/>
        </w:rPr>
      </w:pPr>
      <w:r>
        <w:t>Provision and modify accounts based on approved requests.</w:t>
      </w:r>
    </w:p>
    <w:p w14:paraId="0EA6AD03" w14:textId="77777777" w:rsidR="006E7219" w:rsidRDefault="00000000">
      <w:pPr>
        <w:pStyle w:val="ListBullet"/>
        <w:rPr>
          <w:rFonts w:hint="eastAsia"/>
        </w:rPr>
      </w:pPr>
      <w:r>
        <w:t>Disable leaver accounts immediately upon trigger and record completion.</w:t>
      </w:r>
    </w:p>
    <w:p w14:paraId="2B48149F" w14:textId="77777777" w:rsidR="006E7219" w:rsidRDefault="00000000">
      <w:pPr>
        <w:pStyle w:val="Heading2"/>
      </w:pPr>
      <w:r>
        <w:t>Security Lead</w:t>
      </w:r>
    </w:p>
    <w:p w14:paraId="074BEB03" w14:textId="77777777" w:rsidR="006E7219" w:rsidRDefault="00000000">
      <w:pPr>
        <w:pStyle w:val="ListBullet"/>
        <w:rPr>
          <w:rFonts w:hint="eastAsia"/>
        </w:rPr>
      </w:pPr>
      <w:r>
        <w:t>Approve privileged access and oversee quarterly privileged access reviews.</w:t>
      </w:r>
    </w:p>
    <w:p w14:paraId="06837E00" w14:textId="77777777" w:rsidR="006E7219" w:rsidRDefault="00000000">
      <w:pPr>
        <w:pStyle w:val="ListBullet"/>
        <w:rPr>
          <w:rFonts w:hint="eastAsia"/>
        </w:rPr>
      </w:pPr>
      <w:r>
        <w:t>Define exceptions and compensating controls.</w:t>
      </w:r>
    </w:p>
    <w:p w14:paraId="7D858A68" w14:textId="39BF7837" w:rsidR="006E7219" w:rsidRDefault="00000000">
      <w:pPr>
        <w:pStyle w:val="Heading1"/>
      </w:pPr>
      <w:r>
        <w:lastRenderedPageBreak/>
        <w:t>Policy or procedure statements</w:t>
      </w:r>
    </w:p>
    <w:p w14:paraId="071BB1C5" w14:textId="77777777" w:rsidR="006E7219" w:rsidRDefault="00000000">
      <w:pPr>
        <w:pStyle w:val="ListBullet"/>
        <w:rPr>
          <w:rFonts w:hint="eastAsia"/>
        </w:rPr>
      </w:pPr>
      <w:r>
        <w:t>No account is created and no access is granted without an approved access request.</w:t>
      </w:r>
    </w:p>
    <w:p w14:paraId="4C7F7AF4" w14:textId="77777777" w:rsidR="006E7219" w:rsidRDefault="00000000">
      <w:pPr>
        <w:pStyle w:val="ListBullet"/>
        <w:rPr>
          <w:rFonts w:hint="eastAsia"/>
        </w:rPr>
      </w:pPr>
      <w:r>
        <w:t>Leaver access disablement is executed immediately upon confirmed termination trigger.</w:t>
      </w:r>
    </w:p>
    <w:p w14:paraId="519CB8CF" w14:textId="77777777" w:rsidR="006E7219" w:rsidRDefault="00000000">
      <w:pPr>
        <w:pStyle w:val="ListBullet"/>
        <w:rPr>
          <w:rFonts w:hint="eastAsia"/>
        </w:rPr>
      </w:pPr>
      <w:r>
        <w:t>Privileged access is reviewed quarterly; standard access is reviewed at least annually.</w:t>
      </w:r>
    </w:p>
    <w:p w14:paraId="046AB2B2" w14:textId="77777777" w:rsidR="006E7219" w:rsidRDefault="00000000">
      <w:pPr>
        <w:pStyle w:val="ListBullet"/>
        <w:rPr>
          <w:rFonts w:hint="eastAsia"/>
        </w:rPr>
      </w:pPr>
      <w:r>
        <w:t>Emergency access must be time-bounded and reviewed retrospectively.</w:t>
      </w:r>
    </w:p>
    <w:p w14:paraId="0C5613CF" w14:textId="16852896" w:rsidR="006E7219" w:rsidRDefault="00000000">
      <w:pPr>
        <w:pStyle w:val="Heading1"/>
      </w:pPr>
      <w:r>
        <w:lastRenderedPageBreak/>
        <w:t>Operating steps / controls</w:t>
      </w:r>
    </w:p>
    <w:p w14:paraId="5D42A811" w14:textId="23D97D5F" w:rsidR="006E7219" w:rsidRDefault="00000000">
      <w:pPr>
        <w:pStyle w:val="Heading2"/>
      </w:pPr>
      <w:r>
        <w:t>Joiner workflow</w:t>
      </w:r>
    </w:p>
    <w:p w14:paraId="61367309" w14:textId="77777777" w:rsidR="006E7219" w:rsidRDefault="00000000">
      <w:pPr>
        <w:pStyle w:val="ListNumber"/>
        <w:rPr>
          <w:rFonts w:hint="eastAsia"/>
        </w:rPr>
      </w:pPr>
      <w:r>
        <w:t>HR confirms start date and identity verification status.</w:t>
      </w:r>
    </w:p>
    <w:p w14:paraId="00E7F877" w14:textId="77777777" w:rsidR="006E7219" w:rsidRDefault="00000000">
      <w:pPr>
        <w:pStyle w:val="ListNumber"/>
        <w:rPr>
          <w:rFonts w:hint="eastAsia"/>
        </w:rPr>
      </w:pPr>
      <w:r>
        <w:t>Hiring Manager submits an access request including role, systems required, privilege level, justification, and start date.</w:t>
      </w:r>
    </w:p>
    <w:p w14:paraId="5E3398B0" w14:textId="77777777" w:rsidR="006E7219" w:rsidRDefault="00000000">
      <w:pPr>
        <w:pStyle w:val="ListNumber"/>
        <w:rPr>
          <w:rFonts w:hint="eastAsia"/>
        </w:rPr>
      </w:pPr>
      <w:r>
        <w:t>Approvals: Hiring Manager and System Owner approvals are mandatory; Security Lead approval is mandatory for privileged access.</w:t>
      </w:r>
    </w:p>
    <w:p w14:paraId="7C757F43" w14:textId="77777777" w:rsidR="006E7219" w:rsidRDefault="00000000">
      <w:pPr>
        <w:pStyle w:val="ListNumber"/>
        <w:rPr>
          <w:rFonts w:hint="eastAsia"/>
        </w:rPr>
      </w:pPr>
      <w:r>
        <w:t>Identity Administrator provisions accounts, enforces MFA enrolment, and records assigned groups/roles.</w:t>
      </w:r>
    </w:p>
    <w:p w14:paraId="42A02526" w14:textId="77777777" w:rsidR="006E7219" w:rsidRDefault="00000000">
      <w:pPr>
        <w:pStyle w:val="ListNumber"/>
        <w:rPr>
          <w:rFonts w:hint="eastAsia"/>
        </w:rPr>
      </w:pPr>
      <w:r>
        <w:t>HR assigns onboarding security training (A-23) and records assignment.</w:t>
      </w:r>
    </w:p>
    <w:p w14:paraId="14BE0DBB" w14:textId="4B503C44" w:rsidR="006E7219" w:rsidRDefault="00000000">
      <w:pPr>
        <w:pStyle w:val="Heading2"/>
      </w:pPr>
      <w:r>
        <w:t>Mover workflow</w:t>
      </w:r>
    </w:p>
    <w:p w14:paraId="5A217A20" w14:textId="77777777" w:rsidR="006E7219" w:rsidRDefault="00000000">
      <w:pPr>
        <w:pStyle w:val="ListNumber"/>
        <w:rPr>
          <w:rFonts w:hint="eastAsia"/>
        </w:rPr>
      </w:pPr>
      <w:r>
        <w:t>HR records role change effective date and notifies Hiring Manager and Identity Administrator.</w:t>
      </w:r>
    </w:p>
    <w:p w14:paraId="51570A7F" w14:textId="77777777" w:rsidR="006E7219" w:rsidRDefault="00000000">
      <w:pPr>
        <w:pStyle w:val="ListNumber"/>
        <w:rPr>
          <w:rFonts w:hint="eastAsia"/>
        </w:rPr>
      </w:pPr>
      <w:r>
        <w:t>Hiring Manager submits access modification request including removal of old access not required.</w:t>
      </w:r>
    </w:p>
    <w:p w14:paraId="133A810E" w14:textId="77777777" w:rsidR="006E7219" w:rsidRDefault="00000000">
      <w:pPr>
        <w:pStyle w:val="ListNumber"/>
        <w:rPr>
          <w:rFonts w:hint="eastAsia"/>
        </w:rPr>
      </w:pPr>
      <w:r>
        <w:t>Identity Administrator removes obsolete access before granting new access where feasible.</w:t>
      </w:r>
    </w:p>
    <w:p w14:paraId="4675C489" w14:textId="77777777" w:rsidR="006E7219" w:rsidRDefault="00000000">
      <w:pPr>
        <w:pStyle w:val="ListNumber"/>
        <w:rPr>
          <w:rFonts w:hint="eastAsia"/>
        </w:rPr>
      </w:pPr>
      <w:r>
        <w:t>Security Lead reviews and approves any privileged access changes.</w:t>
      </w:r>
    </w:p>
    <w:p w14:paraId="2F019C6E" w14:textId="7742B5C5" w:rsidR="006E7219" w:rsidRDefault="00000000">
      <w:pPr>
        <w:pStyle w:val="Heading2"/>
      </w:pPr>
      <w:r>
        <w:t>Leaver workflow</w:t>
      </w:r>
    </w:p>
    <w:p w14:paraId="6BDAE793" w14:textId="77777777" w:rsidR="006E7219" w:rsidRDefault="00000000">
      <w:pPr>
        <w:pStyle w:val="ListNumber"/>
        <w:rPr>
          <w:rFonts w:hint="eastAsia"/>
        </w:rPr>
      </w:pPr>
      <w:r>
        <w:t>HR triggers the leaver process and notifies Identity Administrator and IT Operations (include timestamp).</w:t>
      </w:r>
    </w:p>
    <w:p w14:paraId="47F2D469" w14:textId="77777777" w:rsidR="006E7219" w:rsidRDefault="00000000">
      <w:pPr>
        <w:pStyle w:val="ListNumber"/>
        <w:rPr>
          <w:rFonts w:hint="eastAsia"/>
        </w:rPr>
      </w:pPr>
      <w:r>
        <w:t>Identity Administrator disables account immediately and revokes active sessions/tokens where supported.</w:t>
      </w:r>
    </w:p>
    <w:p w14:paraId="49CB8A19" w14:textId="77777777" w:rsidR="006E7219" w:rsidRDefault="00000000">
      <w:pPr>
        <w:pStyle w:val="ListNumber"/>
        <w:rPr>
          <w:rFonts w:hint="eastAsia"/>
        </w:rPr>
      </w:pPr>
      <w:r>
        <w:t>Identity Administrator removes group memberships and privileged roles and records completion timestamp.</w:t>
      </w:r>
    </w:p>
    <w:p w14:paraId="207DC5A3" w14:textId="77777777" w:rsidR="006E7219" w:rsidRDefault="00000000">
      <w:pPr>
        <w:pStyle w:val="ListNumber"/>
        <w:rPr>
          <w:rFonts w:hint="eastAsia"/>
        </w:rPr>
      </w:pPr>
      <w:r>
        <w:t>IT Operations handles device return, remote wipe, and badge disablement as applicable.</w:t>
      </w:r>
    </w:p>
    <w:p w14:paraId="1413CEEA" w14:textId="77777777" w:rsidR="006E7219" w:rsidRDefault="00000000">
      <w:pPr>
        <w:pStyle w:val="ListNumber"/>
        <w:rPr>
          <w:rFonts w:hint="eastAsia"/>
        </w:rPr>
      </w:pPr>
      <w:r>
        <w:t>Record evidence in the ticket and store samples as E-009.</w:t>
      </w:r>
    </w:p>
    <w:p w14:paraId="56F5B289" w14:textId="678FB842" w:rsidR="006E7219" w:rsidRDefault="00000000">
      <w:pPr>
        <w:pStyle w:val="Heading2"/>
      </w:pPr>
      <w:r>
        <w:t>Access reviews</w:t>
      </w:r>
    </w:p>
    <w:p w14:paraId="2ACF0F35" w14:textId="77777777" w:rsidR="006E7219" w:rsidRDefault="00000000">
      <w:pPr>
        <w:pStyle w:val="ListBullet"/>
        <w:rPr>
          <w:rFonts w:hint="eastAsia"/>
        </w:rPr>
      </w:pPr>
      <w:r>
        <w:t>Quarterly: privileged access review (roles, group memberships, elevation mechanisms).</w:t>
      </w:r>
    </w:p>
    <w:p w14:paraId="64872B22" w14:textId="77777777" w:rsidR="006E7219" w:rsidRDefault="00000000">
      <w:pPr>
        <w:pStyle w:val="ListBullet"/>
        <w:rPr>
          <w:rFonts w:hint="eastAsia"/>
        </w:rPr>
      </w:pPr>
      <w:r>
        <w:t>Annual: standard access review (system-by-system or sampling approach agreed by Security Lead).</w:t>
      </w:r>
    </w:p>
    <w:p w14:paraId="308EB11C" w14:textId="649062A0" w:rsidR="006E7219" w:rsidRDefault="00000000">
      <w:pPr>
        <w:pStyle w:val="Heading1"/>
      </w:pPr>
      <w:r>
        <w:lastRenderedPageBreak/>
        <w:t>Evidence and record keeping</w:t>
      </w:r>
    </w:p>
    <w:p w14:paraId="6D2D5F61" w14:textId="77777777" w:rsidR="006E7219" w:rsidRDefault="00000000">
      <w:pPr>
        <w:pStyle w:val="Heading2"/>
      </w:pPr>
      <w:r>
        <w:t>Evidence expectations</w:t>
      </w:r>
    </w:p>
    <w:p w14:paraId="00B0EEC6" w14:textId="77777777" w:rsidR="006E7219" w:rsidRDefault="00000000">
      <w:pPr>
        <w:pStyle w:val="ListBullet"/>
        <w:rPr>
          <w:rFonts w:hint="eastAsia"/>
        </w:rPr>
      </w:pPr>
      <w:r>
        <w:t>Sample JML tickets showing approvals and timestamps (E-009).</w:t>
      </w:r>
    </w:p>
    <w:p w14:paraId="1EC4D003" w14:textId="77777777" w:rsidR="006E7219" w:rsidRDefault="00000000">
      <w:pPr>
        <w:pStyle w:val="ListBullet"/>
        <w:rPr>
          <w:rFonts w:hint="eastAsia"/>
        </w:rPr>
      </w:pPr>
      <w:r>
        <w:t>Quarterly privileged access review record and outcomes (E-010 or E-009 depending on evidence approach).</w:t>
      </w:r>
    </w:p>
    <w:p w14:paraId="7F6CD1C3" w14:textId="77777777" w:rsidR="006E7219" w:rsidRDefault="00000000">
      <w:pPr>
        <w:pStyle w:val="Heading2"/>
      </w:pPr>
      <w:r>
        <w:t>Records to retain</w:t>
      </w:r>
    </w:p>
    <w:p w14:paraId="0CB826E8" w14:textId="77777777" w:rsidR="006E7219" w:rsidRDefault="00000000">
      <w:pPr>
        <w:pStyle w:val="ListBullet"/>
        <w:rPr>
          <w:rFonts w:hint="eastAsia"/>
        </w:rPr>
      </w:pPr>
      <w:r>
        <w:t>JML request and approval records retained per the organisational retention schedule.</w:t>
      </w:r>
    </w:p>
    <w:p w14:paraId="0FB95426" w14:textId="77777777" w:rsidR="006E7219" w:rsidRDefault="00000000">
      <w:pPr>
        <w:pStyle w:val="ListBullet"/>
        <w:rPr>
          <w:rFonts w:hint="eastAsia"/>
        </w:rPr>
      </w:pPr>
      <w:r>
        <w:t>TODO-ORG-FACT: JML record retention period.</w:t>
      </w:r>
    </w:p>
    <w:p w14:paraId="53DDDC51" w14:textId="64DA23EF" w:rsidR="006E7219" w:rsidRDefault="00000000">
      <w:pPr>
        <w:pStyle w:val="Heading1"/>
      </w:pPr>
      <w:r>
        <w:lastRenderedPageBreak/>
        <w:t>Exceptions and escalation</w:t>
      </w:r>
    </w:p>
    <w:p w14:paraId="0159F735" w14:textId="77777777" w:rsidR="006E7219" w:rsidRDefault="00000000">
      <w:pPr>
        <w:pStyle w:val="Heading2"/>
      </w:pPr>
      <w:r>
        <w:t>Exceptions</w:t>
      </w:r>
    </w:p>
    <w:p w14:paraId="736D4F51" w14:textId="77777777" w:rsidR="006E7219" w:rsidRDefault="00000000">
      <w:pPr>
        <w:pStyle w:val="ListBullet"/>
        <w:rPr>
          <w:rFonts w:hint="eastAsia"/>
        </w:rPr>
      </w:pPr>
      <w:r>
        <w:t>Emergency access is allowed only with documented approval, a time limit, and retrospective review within 2 working days.</w:t>
      </w:r>
    </w:p>
    <w:p w14:paraId="4388D6EE" w14:textId="77777777" w:rsidR="006E7219" w:rsidRDefault="00000000">
      <w:pPr>
        <w:pStyle w:val="ListBullet"/>
        <w:rPr>
          <w:rFonts w:hint="eastAsia"/>
        </w:rPr>
      </w:pPr>
      <w:r>
        <w:t>If leaver disablement is delayed, record cause and mitigation in ticket and escalate.</w:t>
      </w:r>
    </w:p>
    <w:p w14:paraId="73AA3B1B" w14:textId="77777777" w:rsidR="006E7219" w:rsidRDefault="00000000">
      <w:pPr>
        <w:pStyle w:val="Heading2"/>
      </w:pPr>
      <w:r>
        <w:t>Escalation path</w:t>
      </w:r>
    </w:p>
    <w:p w14:paraId="64AA620F" w14:textId="77777777" w:rsidR="006E7219" w:rsidRDefault="00000000">
      <w:pPr>
        <w:pStyle w:val="ListBullet"/>
        <w:rPr>
          <w:rFonts w:hint="eastAsia"/>
        </w:rPr>
      </w:pPr>
      <w:r>
        <w:t>Identity Administrator -&gt; Security Lead -&gt; Delivery Lead -&gt; Management Body Representative (for repeated failures).</w:t>
      </w:r>
    </w:p>
    <w:sectPr w:rsidR="006E7219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407B1" w14:textId="77777777" w:rsidR="00E235D8" w:rsidRDefault="00E235D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04F2D07" w14:textId="77777777" w:rsidR="00E235D8" w:rsidRDefault="00E235D8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A2DBB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FF0DBC8" w14:textId="77777777">
      <w:tc>
        <w:tcPr>
          <w:tcW w:w="3120" w:type="dxa"/>
        </w:tcPr>
        <w:p w14:paraId="7CA94C1A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5D9743D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24D0621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C172" w14:textId="77777777" w:rsidR="00E235D8" w:rsidRDefault="00E235D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28AE83D" w14:textId="77777777" w:rsidR="00E235D8" w:rsidRDefault="00E235D8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DF8AB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81C2342" w14:textId="77777777">
      <w:tc>
        <w:tcPr>
          <w:tcW w:w="4680" w:type="dxa"/>
        </w:tcPr>
        <w:p w14:paraId="48799748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BAD72DB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6E7219"/>
    <w:rsid w:val="007019D6"/>
    <w:rsid w:val="00910B9F"/>
    <w:rsid w:val="00A427CA"/>
    <w:rsid w:val="00A56F18"/>
    <w:rsid w:val="00AA1D8D"/>
    <w:rsid w:val="00B47730"/>
    <w:rsid w:val="00B55A86"/>
    <w:rsid w:val="00B60E26"/>
    <w:rsid w:val="00C74E43"/>
    <w:rsid w:val="00CB0664"/>
    <w:rsid w:val="00CD248D"/>
    <w:rsid w:val="00E235D8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94323E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580</Words>
  <Characters>3761</Characters>
  <Application>Microsoft Office Word</Application>
  <DocSecurity>0</DocSecurity>
  <Lines>110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