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58CA" w14:textId="77777777" w:rsidR="00322583" w:rsidRDefault="00000000">
      <w:pPr>
        <w:pStyle w:val="Title"/>
      </w:pPr>
      <w:r>
        <w:t>A-20 - Secure change management standard</w:t>
      </w:r>
    </w:p>
    <w:p w14:paraId="2653F67B" w14:textId="77777777" w:rsidR="00322583" w:rsidRDefault="00000000">
      <w:pPr>
        <w:pStyle w:val="Subtitle"/>
      </w:pPr>
      <w:r>
        <w:t>Standard</w:t>
      </w:r>
    </w:p>
    <w:p w14:paraId="7E238FE4" w14:textId="77777777" w:rsidR="00322583" w:rsidRDefault="00000000">
      <w:pPr>
        <w:rPr>
          <w:rFonts w:hint="eastAsia"/>
        </w:rPr>
      </w:pPr>
      <w:r>
        <w:t>Sample: content redacted beyond Purpose and scope.</w:t>
      </w:r>
    </w:p>
    <w:p w14:paraId="35541B69" w14:textId="77777777" w:rsidR="00322583" w:rsidRDefault="00000000">
      <w:pPr>
        <w:pStyle w:val="Heading1"/>
      </w:pPr>
      <w:r>
        <w:lastRenderedPageBreak/>
        <w:t>Document control</w:t>
      </w:r>
    </w:p>
    <w:p w14:paraId="76AC4F1A" w14:textId="77777777" w:rsidR="00322583" w:rsidRDefault="00000000">
      <w:pPr>
        <w:rPr>
          <w:rFonts w:hint="eastAsia"/>
        </w:rPr>
      </w:pPr>
      <w:r>
        <w:t>[REDACTED SAMPLE CONTENT]</w:t>
      </w:r>
    </w:p>
    <w:p w14:paraId="4B638EFB" w14:textId="77777777" w:rsidR="00322583" w:rsidRDefault="00000000">
      <w:pPr>
        <w:pStyle w:val="Heading2"/>
      </w:pPr>
      <w:r>
        <w:t>Change log</w:t>
      </w:r>
    </w:p>
    <w:p w14:paraId="45711AA9" w14:textId="77777777" w:rsidR="00322583" w:rsidRDefault="00000000">
      <w:pPr>
        <w:rPr>
          <w:rFonts w:hint="eastAsia"/>
        </w:rPr>
      </w:pPr>
      <w:r>
        <w:t>[REDACTED SAMPLE CONTENT]</w:t>
      </w:r>
    </w:p>
    <w:p w14:paraId="1F189951" w14:textId="05BFB57F" w:rsidR="00322583" w:rsidRDefault="00000000">
      <w:pPr>
        <w:pStyle w:val="Heading1"/>
      </w:pPr>
      <w:r>
        <w:lastRenderedPageBreak/>
        <w:t>Purpose and scope</w:t>
      </w:r>
    </w:p>
    <w:p w14:paraId="0DBE7CB0" w14:textId="77777777" w:rsidR="00322583" w:rsidRDefault="00000000">
      <w:pPr>
        <w:rPr>
          <w:rFonts w:hint="eastAsia"/>
        </w:rPr>
      </w:pPr>
      <w:r>
        <w:t>This standard defines security requirements for change management, including security review gates for high-risk changes and evidence expectations in change tickets.</w:t>
      </w:r>
    </w:p>
    <w:p w14:paraId="37F677C1" w14:textId="77777777" w:rsidR="00322583" w:rsidRDefault="00000000">
      <w:pPr>
        <w:pStyle w:val="Heading2"/>
      </w:pPr>
      <w:r>
        <w:t>Scope</w:t>
      </w:r>
    </w:p>
    <w:p w14:paraId="055CFC89" w14:textId="77777777" w:rsidR="00322583" w:rsidRDefault="00000000">
      <w:pPr>
        <w:pStyle w:val="ListBullet"/>
        <w:rPr>
          <w:rFonts w:hint="eastAsia"/>
        </w:rPr>
      </w:pPr>
      <w:r>
        <w:t>Changes to in-scope systems and services (production and critical supporting platforms).</w:t>
      </w:r>
    </w:p>
    <w:p w14:paraId="5B50C9F1" w14:textId="77777777" w:rsidR="00322583" w:rsidRDefault="00000000">
      <w:pPr>
        <w:pStyle w:val="ListBullet"/>
        <w:rPr>
          <w:rFonts w:hint="eastAsia"/>
        </w:rPr>
      </w:pPr>
      <w:r>
        <w:t>Emergency changes and retrospective review controls.</w:t>
      </w:r>
    </w:p>
    <w:p w14:paraId="456008E7" w14:textId="77777777" w:rsidR="00322583" w:rsidRDefault="00000000">
      <w:pPr>
        <w:pStyle w:val="ListBullet"/>
        <w:rPr>
          <w:rFonts w:hint="eastAsia"/>
        </w:rPr>
      </w:pPr>
      <w:r>
        <w:t>Quarterly compliance sampling.</w:t>
      </w:r>
    </w:p>
    <w:p w14:paraId="10426468" w14:textId="77777777" w:rsidR="00322583" w:rsidRDefault="00322583">
      <w:pPr>
        <w:rPr>
          <w:rFonts w:hint="eastAsia"/>
        </w:rPr>
      </w:pPr>
    </w:p>
    <w:p w14:paraId="5E129F21" w14:textId="77777777" w:rsidR="00322583" w:rsidRDefault="00000000">
      <w:pPr>
        <w:rPr>
          <w:rFonts w:hint="eastAsia"/>
        </w:rPr>
      </w:pPr>
      <w:r>
        <w:t>Remaining sections are redacted in this shareable sample.</w:t>
      </w:r>
    </w:p>
    <w:p w14:paraId="0B6F9B6B" w14:textId="040C1E96" w:rsidR="00322583" w:rsidRDefault="00000000">
      <w:pPr>
        <w:pStyle w:val="Heading1"/>
      </w:pPr>
      <w:r>
        <w:lastRenderedPageBreak/>
        <w:t>Roles and responsibilities</w:t>
      </w:r>
    </w:p>
    <w:p w14:paraId="53AA16F6" w14:textId="77777777" w:rsidR="00322583" w:rsidRDefault="00000000">
      <w:pPr>
        <w:rPr>
          <w:rFonts w:hint="eastAsia"/>
        </w:rPr>
      </w:pPr>
      <w:r>
        <w:t>[REDACTED SAMPLE CONTENT]</w:t>
      </w:r>
    </w:p>
    <w:p w14:paraId="3F3FB2F5" w14:textId="77777777" w:rsidR="00322583" w:rsidRDefault="00000000">
      <w:pPr>
        <w:pStyle w:val="Heading2"/>
      </w:pPr>
      <w:r>
        <w:t>IT Operations Lead (Owner)</w:t>
      </w:r>
    </w:p>
    <w:p w14:paraId="09C147CF" w14:textId="77777777" w:rsidR="00322583" w:rsidRDefault="00000000">
      <w:pPr>
        <w:rPr>
          <w:rFonts w:hint="eastAsia"/>
        </w:rPr>
      </w:pPr>
      <w:r>
        <w:t>[REDACTED SAMPLE CONTENT]</w:t>
      </w:r>
    </w:p>
    <w:p w14:paraId="56EC8BC4" w14:textId="77777777" w:rsidR="00322583" w:rsidRDefault="00000000">
      <w:pPr>
        <w:pStyle w:val="Heading2"/>
      </w:pPr>
      <w:r>
        <w:t>Change Requestor</w:t>
      </w:r>
    </w:p>
    <w:p w14:paraId="4BBAC78D" w14:textId="77777777" w:rsidR="00322583" w:rsidRDefault="00000000">
      <w:pPr>
        <w:rPr>
          <w:rFonts w:hint="eastAsia"/>
        </w:rPr>
      </w:pPr>
      <w:r>
        <w:t>[REDACTED SAMPLE CONTENT]</w:t>
      </w:r>
    </w:p>
    <w:p w14:paraId="578654E5" w14:textId="77777777" w:rsidR="00322583" w:rsidRDefault="00000000">
      <w:pPr>
        <w:pStyle w:val="Heading2"/>
      </w:pPr>
      <w:r>
        <w:t>Change Approver (CAB or delegate)</w:t>
      </w:r>
    </w:p>
    <w:p w14:paraId="5773CBE0" w14:textId="77777777" w:rsidR="00322583" w:rsidRDefault="00000000">
      <w:pPr>
        <w:rPr>
          <w:rFonts w:hint="eastAsia"/>
        </w:rPr>
      </w:pPr>
      <w:r>
        <w:t>[REDACTED SAMPLE CONTENT]</w:t>
      </w:r>
    </w:p>
    <w:p w14:paraId="106145CA" w14:textId="77777777" w:rsidR="00322583" w:rsidRDefault="00000000">
      <w:pPr>
        <w:pStyle w:val="Heading2"/>
      </w:pPr>
      <w:r>
        <w:t>Security Reviewer</w:t>
      </w:r>
    </w:p>
    <w:p w14:paraId="7EBF220F" w14:textId="77777777" w:rsidR="00322583" w:rsidRDefault="00000000">
      <w:pPr>
        <w:rPr>
          <w:rFonts w:hint="eastAsia"/>
        </w:rPr>
      </w:pPr>
      <w:r>
        <w:t>[REDACTED SAMPLE CONTENT]</w:t>
      </w:r>
    </w:p>
    <w:p w14:paraId="058A84D3" w14:textId="7CFA4CBC" w:rsidR="00322583" w:rsidRDefault="00000000">
      <w:pPr>
        <w:pStyle w:val="Heading1"/>
      </w:pPr>
      <w:r>
        <w:lastRenderedPageBreak/>
        <w:t>Policy or procedure statements</w:t>
      </w:r>
    </w:p>
    <w:p w14:paraId="2E16515E" w14:textId="77777777" w:rsidR="00322583" w:rsidRDefault="00000000">
      <w:pPr>
        <w:rPr>
          <w:rFonts w:hint="eastAsia"/>
        </w:rPr>
      </w:pPr>
      <w:r>
        <w:t>[REDACTED SAMPLE CONTENT]</w:t>
      </w:r>
    </w:p>
    <w:p w14:paraId="293C5E43" w14:textId="5EBD56E7" w:rsidR="00322583" w:rsidRDefault="00000000">
      <w:pPr>
        <w:pStyle w:val="Heading1"/>
      </w:pPr>
      <w:r>
        <w:lastRenderedPageBreak/>
        <w:t>Operating steps / controls</w:t>
      </w:r>
    </w:p>
    <w:p w14:paraId="0BF90563" w14:textId="77777777" w:rsidR="00322583" w:rsidRDefault="00000000">
      <w:pPr>
        <w:rPr>
          <w:rFonts w:hint="eastAsia"/>
        </w:rPr>
      </w:pPr>
      <w:r>
        <w:t>[REDACTED SAMPLE CONTENT]</w:t>
      </w:r>
    </w:p>
    <w:p w14:paraId="6B5060A8" w14:textId="0E96689D" w:rsidR="00322583" w:rsidRDefault="00000000">
      <w:pPr>
        <w:pStyle w:val="Heading2"/>
      </w:pPr>
      <w:r>
        <w:t>High-risk change criteria (examples)</w:t>
      </w:r>
    </w:p>
    <w:p w14:paraId="059907FE" w14:textId="77777777" w:rsidR="00322583" w:rsidRDefault="00000000">
      <w:pPr>
        <w:rPr>
          <w:rFonts w:hint="eastAsia"/>
        </w:rPr>
      </w:pPr>
      <w:r>
        <w:t>[REDACTED SAMPLE CONTENT]</w:t>
      </w:r>
    </w:p>
    <w:p w14:paraId="5AD45198" w14:textId="5E52FE3E" w:rsidR="00322583" w:rsidRDefault="00000000">
      <w:pPr>
        <w:pStyle w:val="Heading2"/>
      </w:pPr>
      <w:r>
        <w:t>Change workflow requirements</w:t>
      </w:r>
    </w:p>
    <w:p w14:paraId="1E4B2883" w14:textId="77777777" w:rsidR="00322583" w:rsidRDefault="00000000">
      <w:pPr>
        <w:rPr>
          <w:rFonts w:hint="eastAsia"/>
        </w:rPr>
      </w:pPr>
      <w:r>
        <w:t>[REDACTED SAMPLE CONTENT]</w:t>
      </w:r>
    </w:p>
    <w:p w14:paraId="445DD978" w14:textId="267F9F24" w:rsidR="00322583" w:rsidRDefault="00000000">
      <w:pPr>
        <w:pStyle w:val="Heading2"/>
      </w:pPr>
      <w:r>
        <w:t>Quarterly sampling</w:t>
      </w:r>
    </w:p>
    <w:p w14:paraId="5F6CAD0E" w14:textId="77777777" w:rsidR="00322583" w:rsidRDefault="00000000">
      <w:pPr>
        <w:rPr>
          <w:rFonts w:hint="eastAsia"/>
        </w:rPr>
      </w:pPr>
      <w:r>
        <w:t>[REDACTED SAMPLE CONTENT]</w:t>
      </w:r>
    </w:p>
    <w:p w14:paraId="6737D178" w14:textId="6885CD66" w:rsidR="00322583" w:rsidRDefault="00000000">
      <w:pPr>
        <w:pStyle w:val="Heading1"/>
      </w:pPr>
      <w:r>
        <w:lastRenderedPageBreak/>
        <w:t>Evidence and record keeping</w:t>
      </w:r>
    </w:p>
    <w:p w14:paraId="636BCB33" w14:textId="77777777" w:rsidR="00322583" w:rsidRDefault="00000000">
      <w:pPr>
        <w:rPr>
          <w:rFonts w:hint="eastAsia"/>
        </w:rPr>
      </w:pPr>
      <w:r>
        <w:t>[REDACTED SAMPLE CONTENT]</w:t>
      </w:r>
    </w:p>
    <w:p w14:paraId="395F3EDE" w14:textId="77777777" w:rsidR="00322583" w:rsidRDefault="00000000">
      <w:pPr>
        <w:pStyle w:val="Heading2"/>
      </w:pPr>
      <w:r>
        <w:t>Evidence expectations</w:t>
      </w:r>
    </w:p>
    <w:p w14:paraId="15FB8E3D" w14:textId="77777777" w:rsidR="00322583" w:rsidRDefault="00000000">
      <w:pPr>
        <w:rPr>
          <w:rFonts w:hint="eastAsia"/>
        </w:rPr>
      </w:pPr>
      <w:r>
        <w:t>[REDACTED SAMPLE CONTENT]</w:t>
      </w:r>
    </w:p>
    <w:p w14:paraId="6E8C677D" w14:textId="77777777" w:rsidR="00322583" w:rsidRDefault="00000000">
      <w:pPr>
        <w:pStyle w:val="Heading2"/>
      </w:pPr>
      <w:r>
        <w:t>Records to retain</w:t>
      </w:r>
    </w:p>
    <w:p w14:paraId="1B6B227E" w14:textId="77777777" w:rsidR="00322583" w:rsidRDefault="00000000">
      <w:pPr>
        <w:rPr>
          <w:rFonts w:hint="eastAsia"/>
        </w:rPr>
      </w:pPr>
      <w:r>
        <w:t>[REDACTED SAMPLE CONTENT]</w:t>
      </w:r>
    </w:p>
    <w:p w14:paraId="78170DD1" w14:textId="42DCEFB6" w:rsidR="00322583" w:rsidRDefault="00000000">
      <w:pPr>
        <w:pStyle w:val="Heading1"/>
      </w:pPr>
      <w:r>
        <w:lastRenderedPageBreak/>
        <w:t>Exceptions and escalation</w:t>
      </w:r>
    </w:p>
    <w:p w14:paraId="277A0729" w14:textId="77777777" w:rsidR="00322583" w:rsidRDefault="00000000">
      <w:pPr>
        <w:rPr>
          <w:rFonts w:hint="eastAsia"/>
        </w:rPr>
      </w:pPr>
      <w:r>
        <w:t>[REDACTED SAMPLE CONTENT]</w:t>
      </w:r>
    </w:p>
    <w:p w14:paraId="0F716985" w14:textId="77777777" w:rsidR="00322583" w:rsidRDefault="00000000">
      <w:pPr>
        <w:pStyle w:val="Heading2"/>
      </w:pPr>
      <w:r>
        <w:t>Escalation path</w:t>
      </w:r>
    </w:p>
    <w:p w14:paraId="0CE9BA95" w14:textId="77777777" w:rsidR="00322583" w:rsidRDefault="00000000">
      <w:pPr>
        <w:rPr>
          <w:rFonts w:hint="eastAsia"/>
        </w:rPr>
      </w:pPr>
      <w:r>
        <w:t>[REDACTED SAMPLE CONTENT]</w:t>
      </w:r>
    </w:p>
    <w:p w14:paraId="7DA7A07F" w14:textId="77777777" w:rsidR="00322583" w:rsidRDefault="00000000">
      <w:pPr>
        <w:pStyle w:val="Heading1"/>
      </w:pPr>
      <w:r>
        <w:lastRenderedPageBreak/>
        <w:t>Attachments (included in pack)</w:t>
      </w:r>
    </w:p>
    <w:p w14:paraId="22C51516" w14:textId="77777777" w:rsidR="00322583" w:rsidRDefault="00000000">
      <w:pPr>
        <w:rPr>
          <w:rFonts w:hint="eastAsia"/>
        </w:rPr>
      </w:pPr>
      <w:r>
        <w:t>[REDACTED SAMPLE CONTENT]</w:t>
      </w:r>
    </w:p>
    <w:sectPr w:rsidR="00322583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F3DD9" w14:textId="77777777" w:rsidR="00476E32" w:rsidRDefault="00476E3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6CB4E18" w14:textId="77777777" w:rsidR="00476E32" w:rsidRDefault="00476E3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2BE0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CF029C6" w14:textId="77777777">
      <w:tc>
        <w:tcPr>
          <w:tcW w:w="3120" w:type="dxa"/>
        </w:tcPr>
        <w:p w14:paraId="76B0CEEF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7FF9018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247F0DE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A5876" w14:textId="77777777" w:rsidR="00476E32" w:rsidRDefault="00476E3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E4862F1" w14:textId="77777777" w:rsidR="00476E32" w:rsidRDefault="00476E3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7AD4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FF1BCEC" w14:textId="77777777">
      <w:tc>
        <w:tcPr>
          <w:tcW w:w="4680" w:type="dxa"/>
        </w:tcPr>
        <w:p w14:paraId="54CE1A97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01DEEB3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3727"/>
    <w:rsid w:val="00034616"/>
    <w:rsid w:val="0006063C"/>
    <w:rsid w:val="001403B9"/>
    <w:rsid w:val="0015074B"/>
    <w:rsid w:val="0029639D"/>
    <w:rsid w:val="00322583"/>
    <w:rsid w:val="00326F90"/>
    <w:rsid w:val="00476E32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5C72F1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190</Words>
  <Characters>1236</Characters>
  <Application>Microsoft Office Word</Application>
  <DocSecurity>0</DocSecurity>
  <Lines>45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