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D80B6" w14:textId="77777777" w:rsidR="00953BA9" w:rsidRDefault="00000000">
      <w:pPr>
        <w:pStyle w:val="Title"/>
      </w:pPr>
      <w:r>
        <w:t>A-10 - Identity and access control standard</w:t>
      </w:r>
    </w:p>
    <w:p w14:paraId="0A5FBE61" w14:textId="77777777" w:rsidR="00953BA9" w:rsidRDefault="00000000">
      <w:pPr>
        <w:pStyle w:val="Subtitle"/>
      </w:pPr>
      <w:r>
        <w:t>Standard</w:t>
      </w:r>
    </w:p>
    <w:p w14:paraId="1617572C" w14:textId="77777777" w:rsidR="00953BA9" w:rsidRDefault="00000000">
      <w:pPr>
        <w:rPr>
          <w:rFonts w:hint="eastAsia"/>
        </w:rPr>
      </w:pPr>
      <w:r>
        <w:t>Sample: content redacted beyond Purpose and scope.</w:t>
      </w:r>
    </w:p>
    <w:p w14:paraId="1877F4D9" w14:textId="77777777" w:rsidR="00953BA9" w:rsidRDefault="00000000">
      <w:pPr>
        <w:pStyle w:val="Heading1"/>
      </w:pPr>
      <w:r>
        <w:lastRenderedPageBreak/>
        <w:t>Document control</w:t>
      </w:r>
    </w:p>
    <w:p w14:paraId="4CF8F5B5" w14:textId="77777777" w:rsidR="00953BA9" w:rsidRDefault="00000000">
      <w:pPr>
        <w:rPr>
          <w:rFonts w:hint="eastAsia"/>
        </w:rPr>
      </w:pPr>
      <w:r>
        <w:t>[REDACTED SAMPLE CONTENT]</w:t>
      </w:r>
    </w:p>
    <w:p w14:paraId="05F70889" w14:textId="77777777" w:rsidR="00953BA9" w:rsidRDefault="00000000">
      <w:pPr>
        <w:pStyle w:val="Heading2"/>
      </w:pPr>
      <w:r>
        <w:t>Change log</w:t>
      </w:r>
    </w:p>
    <w:p w14:paraId="710F12D5" w14:textId="77777777" w:rsidR="00953BA9" w:rsidRDefault="00000000">
      <w:pPr>
        <w:rPr>
          <w:rFonts w:hint="eastAsia"/>
        </w:rPr>
      </w:pPr>
      <w:r>
        <w:t>[REDACTED SAMPLE CONTENT]</w:t>
      </w:r>
    </w:p>
    <w:p w14:paraId="6A5275E1" w14:textId="3B514801" w:rsidR="00953BA9" w:rsidRDefault="00000000">
      <w:pPr>
        <w:pStyle w:val="Heading1"/>
      </w:pPr>
      <w:r>
        <w:lastRenderedPageBreak/>
        <w:t>Purpose and scope</w:t>
      </w:r>
    </w:p>
    <w:p w14:paraId="7881265B" w14:textId="77777777" w:rsidR="00953BA9" w:rsidRDefault="00000000">
      <w:pPr>
        <w:rPr>
          <w:rFonts w:hint="eastAsia"/>
        </w:rPr>
      </w:pPr>
      <w:r>
        <w:t>This standard defines baseline identity and access control requirements to reduce unauthorised access risk and support audit-ready evidence collection.</w:t>
      </w:r>
    </w:p>
    <w:p w14:paraId="36EC9A37" w14:textId="77777777" w:rsidR="00953BA9" w:rsidRDefault="00000000">
      <w:pPr>
        <w:pStyle w:val="Heading2"/>
      </w:pPr>
      <w:r>
        <w:t>Scope</w:t>
      </w:r>
    </w:p>
    <w:p w14:paraId="2DE4EE06" w14:textId="77777777" w:rsidR="00953BA9" w:rsidRDefault="00000000">
      <w:pPr>
        <w:pStyle w:val="ListBullet"/>
        <w:rPr>
          <w:rFonts w:hint="eastAsia"/>
        </w:rPr>
      </w:pPr>
      <w:r>
        <w:t>All interactive user access to corporate systems and services.</w:t>
      </w:r>
    </w:p>
    <w:p w14:paraId="428C1EF1" w14:textId="77777777" w:rsidR="00953BA9" w:rsidRDefault="00000000">
      <w:pPr>
        <w:pStyle w:val="ListBullet"/>
        <w:rPr>
          <w:rFonts w:hint="eastAsia"/>
        </w:rPr>
      </w:pPr>
      <w:r>
        <w:t>Privileged accounts, privileged roles, and administrative access paths.</w:t>
      </w:r>
    </w:p>
    <w:p w14:paraId="148BD753" w14:textId="77777777" w:rsidR="00953BA9" w:rsidRDefault="00000000">
      <w:pPr>
        <w:pStyle w:val="ListBullet"/>
        <w:rPr>
          <w:rFonts w:hint="eastAsia"/>
        </w:rPr>
      </w:pPr>
      <w:r>
        <w:t>Service accounts and non-human identities where used.</w:t>
      </w:r>
    </w:p>
    <w:p w14:paraId="53D04179" w14:textId="77777777" w:rsidR="00953BA9" w:rsidRDefault="00953BA9">
      <w:pPr>
        <w:rPr>
          <w:rFonts w:hint="eastAsia"/>
        </w:rPr>
      </w:pPr>
    </w:p>
    <w:p w14:paraId="776CB33E" w14:textId="77777777" w:rsidR="00953BA9" w:rsidRDefault="00000000">
      <w:pPr>
        <w:rPr>
          <w:rFonts w:hint="eastAsia"/>
        </w:rPr>
      </w:pPr>
      <w:r>
        <w:t>Remaining sections are redacted in this shareable sample.</w:t>
      </w:r>
    </w:p>
    <w:p w14:paraId="20254E22" w14:textId="2B1B1B61" w:rsidR="00953BA9" w:rsidRDefault="00000000">
      <w:pPr>
        <w:pStyle w:val="Heading1"/>
      </w:pPr>
      <w:r>
        <w:lastRenderedPageBreak/>
        <w:t>Roles and responsibilities</w:t>
      </w:r>
    </w:p>
    <w:p w14:paraId="52332486" w14:textId="77777777" w:rsidR="00953BA9" w:rsidRDefault="00000000">
      <w:pPr>
        <w:rPr>
          <w:rFonts w:hint="eastAsia"/>
        </w:rPr>
      </w:pPr>
      <w:r>
        <w:t>[REDACTED SAMPLE CONTENT]</w:t>
      </w:r>
    </w:p>
    <w:p w14:paraId="0F0D0F09" w14:textId="77777777" w:rsidR="00953BA9" w:rsidRDefault="00000000">
      <w:pPr>
        <w:pStyle w:val="Heading2"/>
      </w:pPr>
      <w:r>
        <w:t>Security Lead (Owner)</w:t>
      </w:r>
    </w:p>
    <w:p w14:paraId="03068465" w14:textId="77777777" w:rsidR="00953BA9" w:rsidRDefault="00000000">
      <w:pPr>
        <w:rPr>
          <w:rFonts w:hint="eastAsia"/>
        </w:rPr>
      </w:pPr>
      <w:r>
        <w:t>[REDACTED SAMPLE CONTENT]</w:t>
      </w:r>
    </w:p>
    <w:p w14:paraId="2C11CC0B" w14:textId="77777777" w:rsidR="00953BA9" w:rsidRDefault="00000000">
      <w:pPr>
        <w:pStyle w:val="Heading2"/>
      </w:pPr>
      <w:r>
        <w:t>Identity Administrator</w:t>
      </w:r>
    </w:p>
    <w:p w14:paraId="41CD8210" w14:textId="77777777" w:rsidR="00953BA9" w:rsidRDefault="00000000">
      <w:pPr>
        <w:rPr>
          <w:rFonts w:hint="eastAsia"/>
        </w:rPr>
      </w:pPr>
      <w:r>
        <w:t>[REDACTED SAMPLE CONTENT]</w:t>
      </w:r>
    </w:p>
    <w:p w14:paraId="040375E9" w14:textId="77777777" w:rsidR="00953BA9" w:rsidRDefault="00000000">
      <w:pPr>
        <w:pStyle w:val="Heading2"/>
      </w:pPr>
      <w:r>
        <w:t>System Owners</w:t>
      </w:r>
    </w:p>
    <w:p w14:paraId="13CF13CF" w14:textId="77777777" w:rsidR="00953BA9" w:rsidRDefault="00000000">
      <w:pPr>
        <w:rPr>
          <w:rFonts w:hint="eastAsia"/>
        </w:rPr>
      </w:pPr>
      <w:r>
        <w:t>[REDACTED SAMPLE CONTENT]</w:t>
      </w:r>
    </w:p>
    <w:p w14:paraId="0A37AD77" w14:textId="77777777" w:rsidR="00953BA9" w:rsidRDefault="00000000">
      <w:pPr>
        <w:pStyle w:val="Heading2"/>
      </w:pPr>
      <w:r>
        <w:t>HR Lead</w:t>
      </w:r>
    </w:p>
    <w:p w14:paraId="150669BA" w14:textId="77777777" w:rsidR="00953BA9" w:rsidRDefault="00000000">
      <w:pPr>
        <w:rPr>
          <w:rFonts w:hint="eastAsia"/>
        </w:rPr>
      </w:pPr>
      <w:r>
        <w:t>[REDACTED SAMPLE CONTENT]</w:t>
      </w:r>
    </w:p>
    <w:p w14:paraId="3212C097" w14:textId="6E4ADDF6" w:rsidR="00953BA9" w:rsidRDefault="00000000">
      <w:pPr>
        <w:pStyle w:val="Heading1"/>
      </w:pPr>
      <w:r>
        <w:lastRenderedPageBreak/>
        <w:t>Policy or procedure statements</w:t>
      </w:r>
    </w:p>
    <w:p w14:paraId="1473274B" w14:textId="77777777" w:rsidR="00953BA9" w:rsidRDefault="00000000">
      <w:pPr>
        <w:rPr>
          <w:rFonts w:hint="eastAsia"/>
        </w:rPr>
      </w:pPr>
      <w:r>
        <w:t>[REDACTED SAMPLE CONTENT]</w:t>
      </w:r>
    </w:p>
    <w:p w14:paraId="20B711D5" w14:textId="4C95EBB1" w:rsidR="00953BA9" w:rsidRDefault="00000000">
      <w:pPr>
        <w:pStyle w:val="Heading1"/>
      </w:pPr>
      <w:r>
        <w:lastRenderedPageBreak/>
        <w:t>Operating steps / controls</w:t>
      </w:r>
    </w:p>
    <w:p w14:paraId="2A33EAF4" w14:textId="77777777" w:rsidR="00953BA9" w:rsidRDefault="00000000">
      <w:pPr>
        <w:rPr>
          <w:rFonts w:hint="eastAsia"/>
        </w:rPr>
      </w:pPr>
      <w:r>
        <w:t>[REDACTED SAMPLE CONTENT]</w:t>
      </w:r>
    </w:p>
    <w:p w14:paraId="24C94C90" w14:textId="300AE534" w:rsidR="00953BA9" w:rsidRDefault="00000000">
      <w:pPr>
        <w:pStyle w:val="Heading2"/>
      </w:pPr>
      <w:r>
        <w:t>MFA control</w:t>
      </w:r>
    </w:p>
    <w:p w14:paraId="598AF372" w14:textId="77777777" w:rsidR="00953BA9" w:rsidRDefault="00000000">
      <w:pPr>
        <w:rPr>
          <w:rFonts w:hint="eastAsia"/>
        </w:rPr>
      </w:pPr>
      <w:r>
        <w:t>[REDACTED SAMPLE CONTENT]</w:t>
      </w:r>
    </w:p>
    <w:p w14:paraId="42AA5307" w14:textId="36DE775A" w:rsidR="00953BA9" w:rsidRDefault="00000000">
      <w:pPr>
        <w:pStyle w:val="Heading2"/>
      </w:pPr>
      <w:r>
        <w:t>Access policy baseline</w:t>
      </w:r>
    </w:p>
    <w:p w14:paraId="1B3FFBA0" w14:textId="77777777" w:rsidR="00953BA9" w:rsidRDefault="00000000">
      <w:pPr>
        <w:rPr>
          <w:rFonts w:hint="eastAsia"/>
        </w:rPr>
      </w:pPr>
      <w:r>
        <w:t>[REDACTED SAMPLE CONTENT]</w:t>
      </w:r>
    </w:p>
    <w:p w14:paraId="00A4F8EE" w14:textId="0A2E0F0F" w:rsidR="00953BA9" w:rsidRDefault="00000000">
      <w:pPr>
        <w:pStyle w:val="Heading2"/>
      </w:pPr>
      <w:r>
        <w:t>Privileged access control</w:t>
      </w:r>
    </w:p>
    <w:p w14:paraId="53EE60BB" w14:textId="77777777" w:rsidR="00953BA9" w:rsidRDefault="00000000">
      <w:pPr>
        <w:rPr>
          <w:rFonts w:hint="eastAsia"/>
        </w:rPr>
      </w:pPr>
      <w:r>
        <w:t>[REDACTED SAMPLE CONTENT]</w:t>
      </w:r>
    </w:p>
    <w:p w14:paraId="7B01CE75" w14:textId="696EC67B" w:rsidR="00953BA9" w:rsidRDefault="00000000">
      <w:pPr>
        <w:pStyle w:val="Heading2"/>
      </w:pPr>
      <w:r>
        <w:t>Quarterly evidence export</w:t>
      </w:r>
    </w:p>
    <w:p w14:paraId="0F5A52B9" w14:textId="77777777" w:rsidR="00953BA9" w:rsidRDefault="00000000">
      <w:pPr>
        <w:rPr>
          <w:rFonts w:hint="eastAsia"/>
        </w:rPr>
      </w:pPr>
      <w:r>
        <w:t>[REDACTED SAMPLE CONTENT]</w:t>
      </w:r>
    </w:p>
    <w:p w14:paraId="17242C32" w14:textId="17E6C435" w:rsidR="00953BA9" w:rsidRDefault="00000000">
      <w:pPr>
        <w:pStyle w:val="Heading1"/>
      </w:pPr>
      <w:r>
        <w:lastRenderedPageBreak/>
        <w:t>Evidence and record keeping</w:t>
      </w:r>
    </w:p>
    <w:p w14:paraId="61C03B5A" w14:textId="77777777" w:rsidR="00953BA9" w:rsidRDefault="00000000">
      <w:pPr>
        <w:rPr>
          <w:rFonts w:hint="eastAsia"/>
        </w:rPr>
      </w:pPr>
      <w:r>
        <w:t>[REDACTED SAMPLE CONTENT]</w:t>
      </w:r>
    </w:p>
    <w:p w14:paraId="26B1C696" w14:textId="77777777" w:rsidR="00953BA9" w:rsidRDefault="00000000">
      <w:pPr>
        <w:pStyle w:val="Heading2"/>
      </w:pPr>
      <w:r>
        <w:t>Evidence expectations</w:t>
      </w:r>
    </w:p>
    <w:p w14:paraId="0D1C28A2" w14:textId="77777777" w:rsidR="00953BA9" w:rsidRDefault="00000000">
      <w:pPr>
        <w:rPr>
          <w:rFonts w:hint="eastAsia"/>
        </w:rPr>
      </w:pPr>
      <w:r>
        <w:t>[REDACTED SAMPLE CONTENT]</w:t>
      </w:r>
    </w:p>
    <w:p w14:paraId="0C4F94EA" w14:textId="77777777" w:rsidR="00953BA9" w:rsidRDefault="00000000">
      <w:pPr>
        <w:pStyle w:val="Heading2"/>
      </w:pPr>
      <w:r>
        <w:t>Records to retain</w:t>
      </w:r>
    </w:p>
    <w:p w14:paraId="6410821D" w14:textId="77777777" w:rsidR="00953BA9" w:rsidRDefault="00000000">
      <w:pPr>
        <w:rPr>
          <w:rFonts w:hint="eastAsia"/>
        </w:rPr>
      </w:pPr>
      <w:r>
        <w:t>[REDACTED SAMPLE CONTENT]</w:t>
      </w:r>
    </w:p>
    <w:p w14:paraId="685C79B6" w14:textId="0C367C35" w:rsidR="00953BA9" w:rsidRDefault="00000000">
      <w:pPr>
        <w:pStyle w:val="Heading1"/>
      </w:pPr>
      <w:r>
        <w:lastRenderedPageBreak/>
        <w:t>Exceptions and escalation</w:t>
      </w:r>
    </w:p>
    <w:p w14:paraId="3EB61987" w14:textId="77777777" w:rsidR="00953BA9" w:rsidRDefault="00000000">
      <w:pPr>
        <w:rPr>
          <w:rFonts w:hint="eastAsia"/>
        </w:rPr>
      </w:pPr>
      <w:r>
        <w:t>[REDACTED SAMPLE CONTENT]</w:t>
      </w:r>
    </w:p>
    <w:p w14:paraId="6AFE24C9" w14:textId="77777777" w:rsidR="00953BA9" w:rsidRDefault="00000000">
      <w:pPr>
        <w:pStyle w:val="Heading2"/>
      </w:pPr>
      <w:r>
        <w:t>Exceptions</w:t>
      </w:r>
    </w:p>
    <w:p w14:paraId="32D61D92" w14:textId="77777777" w:rsidR="00953BA9" w:rsidRDefault="00000000">
      <w:pPr>
        <w:rPr>
          <w:rFonts w:hint="eastAsia"/>
        </w:rPr>
      </w:pPr>
      <w:r>
        <w:t>[REDACTED SAMPLE CONTENT]</w:t>
      </w:r>
    </w:p>
    <w:p w14:paraId="5B3928C1" w14:textId="77777777" w:rsidR="00953BA9" w:rsidRDefault="00000000">
      <w:pPr>
        <w:pStyle w:val="Heading2"/>
      </w:pPr>
      <w:r>
        <w:t>Escalation path</w:t>
      </w:r>
    </w:p>
    <w:p w14:paraId="3ADD4F3A" w14:textId="77777777" w:rsidR="00953BA9" w:rsidRDefault="00000000">
      <w:pPr>
        <w:rPr>
          <w:rFonts w:hint="eastAsia"/>
        </w:rPr>
      </w:pPr>
      <w:r>
        <w:t>[REDACTED SAMPLE CONTENT]</w:t>
      </w:r>
    </w:p>
    <w:sectPr w:rsidR="00953BA9" w:rsidSect="00F171A1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622B5" w14:textId="77777777" w:rsidR="00ED1DC1" w:rsidRDefault="00ED1DC1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392E64A" w14:textId="77777777" w:rsidR="00ED1DC1" w:rsidRDefault="00ED1DC1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Inter">
    <w:altName w:val="Cambria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488141" w14:textId="77777777" w:rsidR="00B55A86" w:rsidRDefault="00B55A86">
    <w:pPr>
      <w:pStyle w:val="Foot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3028"/>
      <w:gridCol w:w="2989"/>
      <w:gridCol w:w="3009"/>
    </w:tblGrid>
    <w:tr w:rsidR="00B55A86" w14:paraId="3DE9DA91" w14:textId="77777777">
      <w:tc>
        <w:tcPr>
          <w:tcW w:w="3120" w:type="dxa"/>
        </w:tcPr>
        <w:p w14:paraId="599371C1" w14:textId="77777777" w:rsidR="00B55A86" w:rsidRDefault="00000000">
          <w:pPr>
            <w:rPr>
              <w:rFonts w:hint="eastAsia"/>
            </w:rPr>
          </w:pPr>
          <w:r>
            <w:t>© 2025 Accel Comply. All rights reserved.</w:t>
          </w:r>
        </w:p>
      </w:tc>
      <w:tc>
        <w:tcPr>
          <w:tcW w:w="3120" w:type="dxa"/>
        </w:tcPr>
        <w:p w14:paraId="087FDC79" w14:textId="77777777" w:rsidR="00B55A86" w:rsidRDefault="00B55A86">
          <w:pPr>
            <w:rPr>
              <w:rFonts w:hint="eastAsia"/>
            </w:rPr>
          </w:pPr>
        </w:p>
      </w:tc>
      <w:tc>
        <w:tcPr>
          <w:tcW w:w="3120" w:type="dxa"/>
        </w:tcPr>
        <w:p w14:paraId="2C39BBE4" w14:textId="77777777" w:rsidR="00B55A86" w:rsidRDefault="00000000">
          <w:pPr>
            <w:jc w:val="right"/>
            <w:rPr>
              <w:rFonts w:hint="eastAsia"/>
            </w:rPr>
          </w:pPr>
          <w:r>
            <w:t xml:space="preserve">Page </w:t>
          </w:r>
          <w:r>
            <w:fldChar w:fldCharType="begin"/>
          </w:r>
          <w:r>
            <w:instrText>PAGE</w:instrText>
          </w:r>
          <w:r>
            <w:fldChar w:fldCharType="separate"/>
          </w:r>
          <w:r>
            <w:t>1</w:t>
          </w:r>
          <w:r>
            <w:fldChar w:fldCharType="end"/>
          </w:r>
          <w:r>
            <w:t xml:space="preserve"> of </w:t>
          </w:r>
          <w:r>
            <w:fldChar w:fldCharType="begin"/>
          </w:r>
          <w:r>
            <w:instrText>NUMPAGES</w:instrText>
          </w:r>
          <w:r>
            <w:fldChar w:fldCharType="separate"/>
          </w:r>
          <w:r>
            <w:t>1</w:t>
          </w:r>
          <w: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2A428" w14:textId="77777777" w:rsidR="00ED1DC1" w:rsidRDefault="00ED1DC1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A483DB7" w14:textId="77777777" w:rsidR="00ED1DC1" w:rsidRDefault="00ED1DC1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FE005" w14:textId="77777777" w:rsidR="00B55A86" w:rsidRDefault="00B55A86">
    <w:pPr>
      <w:pStyle w:val="Header"/>
      <w:rPr>
        <w:rFonts w:hint="eastAsia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545"/>
      <w:gridCol w:w="4481"/>
    </w:tblGrid>
    <w:tr w:rsidR="00B55A86" w14:paraId="3238AFCF" w14:textId="77777777">
      <w:tc>
        <w:tcPr>
          <w:tcW w:w="4680" w:type="dxa"/>
        </w:tcPr>
        <w:p w14:paraId="3332124F" w14:textId="77777777" w:rsidR="00B55A86" w:rsidRDefault="00000000">
          <w:pPr>
            <w:rPr>
              <w:rFonts w:hint="eastAsia"/>
            </w:rPr>
          </w:pPr>
          <w:r>
            <w:rPr>
              <w:noProof/>
            </w:rPr>
            <w:drawing>
              <wp:inline distT="0" distB="0" distL="0" distR="0" wp14:anchorId="2DA3317A" wp14:editId="68ADD010">
                <wp:extent cx="916305" cy="457200"/>
                <wp:effectExtent l="0" t="0" r="0" b="0"/>
                <wp:docPr id="1296767669" name="Picture 1296767669" descr="Accel Comply 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ccel_comply_no_text.pn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16305" cy="457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80" w:type="dxa"/>
        </w:tcPr>
        <w:p w14:paraId="22F52928" w14:textId="77777777" w:rsidR="00B55A86" w:rsidRDefault="00000000">
          <w:pPr>
            <w:jc w:val="right"/>
            <w:rPr>
              <w:rFonts w:hint="eastAsia"/>
            </w:rPr>
          </w:pPr>
          <w:r>
            <w:fldChar w:fldCharType="begin"/>
          </w:r>
          <w:r>
            <w:instrText>DOCPROPERTY  Title \* MERGEFORMAT</w:instrText>
          </w:r>
          <w:r>
            <w:fldChar w:fldCharType="end"/>
          </w:r>
        </w:p>
      </w:tc>
    </w:tr>
  </w:tbl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73A5E2C"/>
    <w:multiLevelType w:val="multilevel"/>
    <w:tmpl w:val="FBEC2506"/>
    <w:lvl w:ilvl="0">
      <w:start w:val="1"/>
      <w:numFmt w:val="decimal"/>
      <w:pStyle w:val="Heading1"/>
      <w:lvlText w:val="%1."/>
      <w:lvlJc w:val="left"/>
      <w:pPr>
        <w:ind w:left="0" w:hanging="360"/>
      </w:pPr>
      <w:rPr>
        <w:b/>
      </w:rPr>
    </w:lvl>
    <w:lvl w:ilvl="1">
      <w:start w:val="1"/>
      <w:numFmt w:val="decimal"/>
      <w:pStyle w:val="Heading2"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pStyle w:val="Heading3"/>
      <w:lvlText w:val="%1.%2.%3."/>
      <w:lvlJc w:val="left"/>
      <w:pPr>
        <w:ind w:left="1440" w:hanging="360"/>
      </w:pPr>
      <w:rPr>
        <w:b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427531918">
    <w:abstractNumId w:val="9"/>
  </w:num>
  <w:num w:numId="2" w16cid:durableId="12388965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1A1"/>
    <w:rsid w:val="00034616"/>
    <w:rsid w:val="0006063C"/>
    <w:rsid w:val="001403B9"/>
    <w:rsid w:val="0015074B"/>
    <w:rsid w:val="0029639D"/>
    <w:rsid w:val="00326F90"/>
    <w:rsid w:val="00523416"/>
    <w:rsid w:val="0061284C"/>
    <w:rsid w:val="00642768"/>
    <w:rsid w:val="00650230"/>
    <w:rsid w:val="007019D6"/>
    <w:rsid w:val="00910B9F"/>
    <w:rsid w:val="00953BA9"/>
    <w:rsid w:val="00A56F18"/>
    <w:rsid w:val="00A974DB"/>
    <w:rsid w:val="00AA1D8D"/>
    <w:rsid w:val="00B47730"/>
    <w:rsid w:val="00B55A86"/>
    <w:rsid w:val="00B60E26"/>
    <w:rsid w:val="00C74E43"/>
    <w:rsid w:val="00CB0664"/>
    <w:rsid w:val="00CD248D"/>
    <w:rsid w:val="00ED1DC1"/>
    <w:rsid w:val="00ED3631"/>
    <w:rsid w:val="00EE73BB"/>
    <w:rsid w:val="00F171A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3C435B0"/>
  <w14:defaultImageDpi w14:val="300"/>
  <w15:docId w15:val="{8D0ED73C-65D6-5D43-8254-563DC0059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Inter" w:hAnsi="Inter"/>
      <w:color w:val="152B4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pageBreakBefore/>
      <w:numPr>
        <w:numId w:val="1"/>
      </w:numPr>
      <w:spacing w:before="480" w:after="240"/>
      <w:outlineLvl w:val="0"/>
    </w:pPr>
    <w:rPr>
      <w:rFonts w:asciiTheme="majorHAnsi" w:eastAsiaTheme="majorEastAsia" w:hAnsiTheme="majorHAnsi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numPr>
        <w:ilvl w:val="1"/>
        <w:numId w:val="1"/>
      </w:numPr>
      <w:spacing w:before="360" w:after="120"/>
      <w:outlineLvl w:val="1"/>
    </w:pPr>
    <w:rPr>
      <w:rFonts w:asciiTheme="majorHAnsi" w:eastAsiaTheme="majorEastAsia" w:hAnsiTheme="majorHAnsi" w:cstheme="majorBidi"/>
      <w:b/>
      <w:bC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numPr>
        <w:ilvl w:val="2"/>
        <w:numId w:val="1"/>
      </w:numPr>
      <w:spacing w:before="240" w:after="80"/>
      <w:outlineLvl w:val="2"/>
    </w:pPr>
    <w:rPr>
      <w:rFonts w:asciiTheme="majorHAnsi" w:eastAsiaTheme="majorEastAsia" w:hAnsiTheme="majorHAnsi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ind w:hanging="360"/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tabs>
        <w:tab w:val="num" w:pos="360"/>
      </w:tabs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tabs>
        <w:tab w:val="num" w:pos="360"/>
      </w:tabs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pPr>
      <w:spacing w:before="120" w:after="120"/>
      <w:ind w:left="72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Cs/>
      <w:i/>
      <w:sz w:val="20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TOC1">
    <w:name w:val="toc 1"/>
    <w:basedOn w:val="Normal"/>
    <w:next w:val="Normal"/>
    <w:autoRedefine/>
    <w:uiPriority w:val="39"/>
    <w:unhideWhenUsed/>
    <w:rsid w:val="00A56F18"/>
    <w:pPr>
      <w:spacing w:before="120" w:after="0"/>
    </w:pPr>
    <w:rPr>
      <w:rFonts w:asciiTheme="minorHAnsi" w:hAnsiTheme="minorHAnsi"/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A56F18"/>
    <w:pPr>
      <w:spacing w:before="120" w:after="0"/>
      <w:ind w:left="220"/>
    </w:pPr>
    <w:rPr>
      <w:rFonts w:asciiTheme="minorHAnsi" w:hAnsiTheme="minorHAnsi"/>
      <w:b/>
      <w:bCs/>
    </w:rPr>
  </w:style>
  <w:style w:type="character" w:styleId="Hyperlink">
    <w:name w:val="Hyperlink"/>
    <w:basedOn w:val="DefaultParagraphFont"/>
    <w:uiPriority w:val="99"/>
    <w:unhideWhenUsed/>
    <w:rsid w:val="00A56F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187</Words>
  <Characters>1223</Characters>
  <Application>Microsoft Office Word</Application>
  <DocSecurity>0</DocSecurity>
  <Lines>45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Accel Comply</Company>
  <LinksUpToDate>false</LinksUpToDate>
  <CharactersWithSpaces>1364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Behzad Motagh | Accel Comply</dc:creator>
  <cp:keywords/>
  <dc:description/>
  <cp:lastModifiedBy>Behzad Motaghi | Accel Comply</cp:lastModifiedBy>
  <cp:revision>3</cp:revision>
  <dcterms:created xsi:type="dcterms:W3CDTF">2026-01-23T11:59:00Z</dcterms:created>
  <dcterms:modified xsi:type="dcterms:W3CDTF">2026-02-04T21:19:00Z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 (United Kingdom)</vt:lpwstr>
  </property>
</Properties>
</file>