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93B8" w14:textId="77777777" w:rsidR="00011E38" w:rsidRDefault="00000000">
      <w:pPr>
        <w:pStyle w:val="Title"/>
      </w:pPr>
      <w:r>
        <w:t>A-06 - Risk assessment method and risk register</w:t>
      </w:r>
    </w:p>
    <w:p w14:paraId="35D4E72A" w14:textId="77777777" w:rsidR="00011E38" w:rsidRDefault="00000000">
      <w:pPr>
        <w:pStyle w:val="Subtitle"/>
      </w:pPr>
      <w:r>
        <w:t>Standard and register</w:t>
      </w:r>
    </w:p>
    <w:p w14:paraId="43B5109F" w14:textId="77777777" w:rsidR="00011E38" w:rsidRDefault="00000000">
      <w:pPr>
        <w:rPr>
          <w:rFonts w:hint="eastAsia"/>
        </w:rPr>
      </w:pPr>
      <w:r>
        <w:t>Sample: content redacted beyond Purpose and scope.</w:t>
      </w:r>
    </w:p>
    <w:p w14:paraId="144B7FDA" w14:textId="77777777" w:rsidR="00011E38" w:rsidRDefault="00000000">
      <w:pPr>
        <w:pStyle w:val="Heading1"/>
      </w:pPr>
      <w:r>
        <w:lastRenderedPageBreak/>
        <w:t>Document control</w:t>
      </w:r>
    </w:p>
    <w:p w14:paraId="2F748ABD" w14:textId="77777777" w:rsidR="00011E38" w:rsidRDefault="00000000">
      <w:pPr>
        <w:rPr>
          <w:rFonts w:hint="eastAsia"/>
        </w:rPr>
      </w:pPr>
      <w:r>
        <w:t>[REDACTED SAMPLE CONTENT]</w:t>
      </w:r>
    </w:p>
    <w:p w14:paraId="24FB4582" w14:textId="77777777" w:rsidR="00011E38" w:rsidRDefault="00000000">
      <w:pPr>
        <w:pStyle w:val="Heading2"/>
      </w:pPr>
      <w:r>
        <w:t>Change log</w:t>
      </w:r>
    </w:p>
    <w:p w14:paraId="56A665B1" w14:textId="77777777" w:rsidR="00011E38" w:rsidRDefault="00000000">
      <w:pPr>
        <w:rPr>
          <w:rFonts w:hint="eastAsia"/>
        </w:rPr>
      </w:pPr>
      <w:r>
        <w:t>[REDACTED SAMPLE CONTENT]</w:t>
      </w:r>
    </w:p>
    <w:p w14:paraId="48980C7E" w14:textId="719CB9FB" w:rsidR="00011E38" w:rsidRDefault="00000000">
      <w:pPr>
        <w:pStyle w:val="Heading1"/>
      </w:pPr>
      <w:r>
        <w:lastRenderedPageBreak/>
        <w:t>Purpose and scope</w:t>
      </w:r>
    </w:p>
    <w:p w14:paraId="0C242BC6" w14:textId="77777777" w:rsidR="00011E38" w:rsidRDefault="00000000">
      <w:pPr>
        <w:rPr>
          <w:rFonts w:hint="eastAsia"/>
        </w:rPr>
      </w:pPr>
      <w:r>
        <w:t>This standard defines the risk assessment method and the required fields for the risk register used to manage cybersecurity risks for in-scope services and systems.</w:t>
      </w:r>
    </w:p>
    <w:p w14:paraId="12BA44BC" w14:textId="77777777" w:rsidR="00011E38" w:rsidRDefault="00011E38">
      <w:pPr>
        <w:rPr>
          <w:rFonts w:hint="eastAsia"/>
        </w:rPr>
      </w:pPr>
    </w:p>
    <w:p w14:paraId="0EEBA037" w14:textId="77777777" w:rsidR="00011E38" w:rsidRDefault="00000000">
      <w:pPr>
        <w:rPr>
          <w:rFonts w:hint="eastAsia"/>
        </w:rPr>
      </w:pPr>
      <w:r>
        <w:t>Remaining sections are redacted in this shareable sample.</w:t>
      </w:r>
    </w:p>
    <w:p w14:paraId="006E0F23" w14:textId="6107D8B9" w:rsidR="00011E38" w:rsidRDefault="00000000">
      <w:pPr>
        <w:pStyle w:val="Heading1"/>
      </w:pPr>
      <w:r>
        <w:lastRenderedPageBreak/>
        <w:t>Roles and responsibilities</w:t>
      </w:r>
    </w:p>
    <w:p w14:paraId="19476B30" w14:textId="77777777" w:rsidR="00011E38" w:rsidRDefault="00000000">
      <w:pPr>
        <w:rPr>
          <w:rFonts w:hint="eastAsia"/>
        </w:rPr>
      </w:pPr>
      <w:r>
        <w:t>[REDACTED SAMPLE CONTENT]</w:t>
      </w:r>
    </w:p>
    <w:p w14:paraId="63E7D020" w14:textId="77777777" w:rsidR="00011E38" w:rsidRDefault="00000000">
      <w:pPr>
        <w:pStyle w:val="Heading2"/>
      </w:pPr>
      <w:r>
        <w:t>Risk Owner (Security Lead) (Owner)</w:t>
      </w:r>
    </w:p>
    <w:p w14:paraId="4F28501A" w14:textId="77777777" w:rsidR="00011E38" w:rsidRDefault="00000000">
      <w:pPr>
        <w:rPr>
          <w:rFonts w:hint="eastAsia"/>
        </w:rPr>
      </w:pPr>
      <w:r>
        <w:t>[REDACTED SAMPLE CONTENT]</w:t>
      </w:r>
    </w:p>
    <w:p w14:paraId="5895C9F7" w14:textId="77777777" w:rsidR="00011E38" w:rsidRDefault="00000000">
      <w:pPr>
        <w:pStyle w:val="Heading2"/>
      </w:pPr>
      <w:r>
        <w:t>Risk Entry Owner (per risk)</w:t>
      </w:r>
    </w:p>
    <w:p w14:paraId="0571DE61" w14:textId="77777777" w:rsidR="00011E38" w:rsidRDefault="00000000">
      <w:pPr>
        <w:rPr>
          <w:rFonts w:hint="eastAsia"/>
        </w:rPr>
      </w:pPr>
      <w:r>
        <w:t>[REDACTED SAMPLE CONTENT]</w:t>
      </w:r>
    </w:p>
    <w:p w14:paraId="7C6CD3F3" w14:textId="77777777" w:rsidR="00011E38" w:rsidRDefault="00000000">
      <w:pPr>
        <w:pStyle w:val="Heading2"/>
      </w:pPr>
      <w:r>
        <w:t>Management Body Representative (Approver)</w:t>
      </w:r>
    </w:p>
    <w:p w14:paraId="760C11A0" w14:textId="77777777" w:rsidR="00011E38" w:rsidRDefault="00000000">
      <w:pPr>
        <w:rPr>
          <w:rFonts w:hint="eastAsia"/>
        </w:rPr>
      </w:pPr>
      <w:r>
        <w:t>[REDACTED SAMPLE CONTENT]</w:t>
      </w:r>
    </w:p>
    <w:p w14:paraId="480D2D2C" w14:textId="5228BA84" w:rsidR="00011E38" w:rsidRDefault="00000000">
      <w:pPr>
        <w:pStyle w:val="Heading1"/>
      </w:pPr>
      <w:r>
        <w:lastRenderedPageBreak/>
        <w:t>Risk method</w:t>
      </w:r>
    </w:p>
    <w:p w14:paraId="3C8AC92D" w14:textId="77777777" w:rsidR="00011E38" w:rsidRDefault="00000000">
      <w:pPr>
        <w:rPr>
          <w:rFonts w:hint="eastAsia"/>
        </w:rPr>
      </w:pPr>
      <w:r>
        <w:t>[REDACTED SAMPLE CONTENT]</w:t>
      </w:r>
    </w:p>
    <w:p w14:paraId="3354952C" w14:textId="6FD545DD" w:rsidR="00011E38" w:rsidRDefault="00000000">
      <w:pPr>
        <w:pStyle w:val="Heading2"/>
      </w:pPr>
      <w:r>
        <w:t>Risk statement format</w:t>
      </w:r>
    </w:p>
    <w:p w14:paraId="4EEB79F2" w14:textId="77777777" w:rsidR="00011E38" w:rsidRDefault="00000000">
      <w:pPr>
        <w:rPr>
          <w:rFonts w:hint="eastAsia"/>
        </w:rPr>
      </w:pPr>
      <w:r>
        <w:t>[REDACTED SAMPLE CONTENT]</w:t>
      </w:r>
    </w:p>
    <w:p w14:paraId="3AB22543" w14:textId="69C271EF" w:rsidR="00011E38" w:rsidRDefault="00000000">
      <w:pPr>
        <w:pStyle w:val="Heading2"/>
      </w:pPr>
      <w:r>
        <w:t>Likelihood scale (1-5)</w:t>
      </w:r>
    </w:p>
    <w:p w14:paraId="5F4C47D7" w14:textId="77777777" w:rsidR="00011E38" w:rsidRDefault="00000000">
      <w:pPr>
        <w:rPr>
          <w:rFonts w:hint="eastAsia"/>
        </w:rPr>
      </w:pPr>
      <w:r>
        <w:t>[REDACTED SAMPLE CONTENT]</w:t>
      </w:r>
    </w:p>
    <w:p w14:paraId="0C6CEE68" w14:textId="037435EF" w:rsidR="00011E38" w:rsidRDefault="00000000">
      <w:pPr>
        <w:pStyle w:val="Heading2"/>
      </w:pPr>
      <w:r>
        <w:t>Impact scale (1-5)</w:t>
      </w:r>
    </w:p>
    <w:p w14:paraId="4A02C374" w14:textId="77777777" w:rsidR="00011E38" w:rsidRDefault="00000000">
      <w:pPr>
        <w:rPr>
          <w:rFonts w:hint="eastAsia"/>
        </w:rPr>
      </w:pPr>
      <w:r>
        <w:t>[REDACTED SAMPLE CONTENT]</w:t>
      </w:r>
    </w:p>
    <w:p w14:paraId="67111167" w14:textId="1EB995A1" w:rsidR="00011E38" w:rsidRDefault="00000000">
      <w:pPr>
        <w:pStyle w:val="Heading2"/>
      </w:pPr>
      <w:r>
        <w:t>Scoring and thresholds</w:t>
      </w:r>
    </w:p>
    <w:p w14:paraId="14D59B93" w14:textId="77777777" w:rsidR="00011E38" w:rsidRDefault="00000000">
      <w:pPr>
        <w:rPr>
          <w:rFonts w:hint="eastAsia"/>
        </w:rPr>
      </w:pPr>
      <w:r>
        <w:t>[REDACTED SAMPLE CONTENT]</w:t>
      </w:r>
    </w:p>
    <w:p w14:paraId="61BE133E" w14:textId="32267ACE" w:rsidR="00011E38" w:rsidRDefault="00000000">
      <w:pPr>
        <w:pStyle w:val="Heading2"/>
      </w:pPr>
      <w:r>
        <w:t>Treatment options</w:t>
      </w:r>
    </w:p>
    <w:p w14:paraId="53F51E3E" w14:textId="77777777" w:rsidR="00011E38" w:rsidRDefault="00000000">
      <w:pPr>
        <w:rPr>
          <w:rFonts w:hint="eastAsia"/>
        </w:rPr>
      </w:pPr>
      <w:r>
        <w:t>[REDACTED SAMPLE CONTENT]</w:t>
      </w:r>
    </w:p>
    <w:p w14:paraId="7D961FDD" w14:textId="58D01748" w:rsidR="00011E38" w:rsidRDefault="00000000">
      <w:pPr>
        <w:pStyle w:val="Heading2"/>
      </w:pPr>
      <w:r>
        <w:t>Risk acceptance authority</w:t>
      </w:r>
    </w:p>
    <w:p w14:paraId="03515E58" w14:textId="77777777" w:rsidR="00011E38" w:rsidRDefault="00000000">
      <w:pPr>
        <w:rPr>
          <w:rFonts w:hint="eastAsia"/>
        </w:rPr>
      </w:pPr>
      <w:r>
        <w:t>[REDACTED SAMPLE CONTENT]</w:t>
      </w:r>
    </w:p>
    <w:p w14:paraId="639D0F96" w14:textId="5D907118" w:rsidR="00011E38" w:rsidRDefault="00000000">
      <w:pPr>
        <w:pStyle w:val="Heading1"/>
      </w:pPr>
      <w:r>
        <w:lastRenderedPageBreak/>
        <w:t>Operating steps</w:t>
      </w:r>
    </w:p>
    <w:p w14:paraId="1B6BE17C" w14:textId="77777777" w:rsidR="00011E38" w:rsidRDefault="00000000">
      <w:pPr>
        <w:rPr>
          <w:rFonts w:hint="eastAsia"/>
        </w:rPr>
      </w:pPr>
      <w:r>
        <w:t>[REDACTED SAMPLE CONTENT]</w:t>
      </w:r>
    </w:p>
    <w:p w14:paraId="14B6236C" w14:textId="663B714F" w:rsidR="00011E38" w:rsidRDefault="00000000">
      <w:pPr>
        <w:pStyle w:val="Heading2"/>
      </w:pPr>
      <w:r>
        <w:t>Create or update risk entries</w:t>
      </w:r>
    </w:p>
    <w:p w14:paraId="2A79A3C1" w14:textId="77777777" w:rsidR="00011E38" w:rsidRDefault="00000000">
      <w:pPr>
        <w:rPr>
          <w:rFonts w:hint="eastAsia"/>
        </w:rPr>
      </w:pPr>
      <w:r>
        <w:t>[REDACTED SAMPLE CONTENT]</w:t>
      </w:r>
    </w:p>
    <w:p w14:paraId="178BDB76" w14:textId="58CB3199" w:rsidR="00011E38" w:rsidRDefault="00000000">
      <w:pPr>
        <w:pStyle w:val="Heading2"/>
      </w:pPr>
      <w:r>
        <w:t>Review cadence</w:t>
      </w:r>
    </w:p>
    <w:p w14:paraId="6B6F081E" w14:textId="77777777" w:rsidR="00011E38" w:rsidRDefault="00000000">
      <w:pPr>
        <w:rPr>
          <w:rFonts w:hint="eastAsia"/>
        </w:rPr>
      </w:pPr>
      <w:r>
        <w:t>[REDACTED SAMPLE CONTENT]</w:t>
      </w:r>
    </w:p>
    <w:p w14:paraId="1D976754" w14:textId="029F1D3C" w:rsidR="00011E38" w:rsidRDefault="00000000">
      <w:pPr>
        <w:pStyle w:val="Heading1"/>
      </w:pPr>
      <w:r>
        <w:lastRenderedPageBreak/>
        <w:t>Evidence and record keeping</w:t>
      </w:r>
    </w:p>
    <w:p w14:paraId="5463C1BA" w14:textId="77777777" w:rsidR="00011E38" w:rsidRDefault="00000000">
      <w:pPr>
        <w:rPr>
          <w:rFonts w:hint="eastAsia"/>
        </w:rPr>
      </w:pPr>
      <w:r>
        <w:t>[REDACTED SAMPLE CONTENT]</w:t>
      </w:r>
    </w:p>
    <w:p w14:paraId="120BEFF7" w14:textId="09D31786" w:rsidR="00011E38" w:rsidRDefault="00000000">
      <w:pPr>
        <w:pStyle w:val="Heading1"/>
      </w:pPr>
      <w:r>
        <w:lastRenderedPageBreak/>
        <w:t>Exceptions and escalation</w:t>
      </w:r>
    </w:p>
    <w:p w14:paraId="6F017FB7" w14:textId="77777777" w:rsidR="00011E38" w:rsidRDefault="00000000">
      <w:pPr>
        <w:rPr>
          <w:rFonts w:hint="eastAsia"/>
        </w:rPr>
      </w:pPr>
      <w:r>
        <w:t>[REDACTED SAMPLE CONTENT]</w:t>
      </w:r>
    </w:p>
    <w:p w14:paraId="278D7708" w14:textId="77777777" w:rsidR="00011E38" w:rsidRDefault="00000000">
      <w:pPr>
        <w:pStyle w:val="Heading1"/>
      </w:pPr>
      <w:r>
        <w:lastRenderedPageBreak/>
        <w:t>Attachments (included in pack)</w:t>
      </w:r>
    </w:p>
    <w:p w14:paraId="791C48CB" w14:textId="77777777" w:rsidR="00011E38" w:rsidRDefault="00000000">
      <w:pPr>
        <w:rPr>
          <w:rFonts w:hint="eastAsia"/>
        </w:rPr>
      </w:pPr>
      <w:r>
        <w:t>[REDACTED SAMPLE CONTENT]</w:t>
      </w:r>
    </w:p>
    <w:sectPr w:rsidR="00011E38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9F5A9" w14:textId="77777777" w:rsidR="00C36A63" w:rsidRDefault="00C36A6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A2F0C31" w14:textId="77777777" w:rsidR="00C36A63" w:rsidRDefault="00C36A6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FAA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1334677" w14:textId="77777777">
      <w:tc>
        <w:tcPr>
          <w:tcW w:w="3120" w:type="dxa"/>
        </w:tcPr>
        <w:p w14:paraId="50B1A44D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49F8F59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EF17C1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9A37" w14:textId="77777777" w:rsidR="00C36A63" w:rsidRDefault="00C36A6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3BFBD94" w14:textId="77777777" w:rsidR="00C36A63" w:rsidRDefault="00C36A6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3377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E9C2F13" w14:textId="77777777">
      <w:tc>
        <w:tcPr>
          <w:tcW w:w="4680" w:type="dxa"/>
        </w:tcPr>
        <w:p w14:paraId="6CF538C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68F9D8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11E38"/>
    <w:rsid w:val="00034616"/>
    <w:rsid w:val="0006063C"/>
    <w:rsid w:val="001403B9"/>
    <w:rsid w:val="0015074B"/>
    <w:rsid w:val="0029639D"/>
    <w:rsid w:val="002F441E"/>
    <w:rsid w:val="00326F90"/>
    <w:rsid w:val="0061284C"/>
    <w:rsid w:val="00642768"/>
    <w:rsid w:val="007019D6"/>
    <w:rsid w:val="00910B9F"/>
    <w:rsid w:val="009153E9"/>
    <w:rsid w:val="0094468C"/>
    <w:rsid w:val="00A56F18"/>
    <w:rsid w:val="00AA1D8D"/>
    <w:rsid w:val="00B47730"/>
    <w:rsid w:val="00B55A86"/>
    <w:rsid w:val="00B60E26"/>
    <w:rsid w:val="00C36A63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6A072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191</Words>
  <Characters>1198</Characters>
  <Application>Microsoft Office Word</Application>
  <DocSecurity>0</DocSecurity>
  <Lines>47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